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F4EE08" w14:textId="37460068" w:rsidR="00B46BC1" w:rsidRPr="00B46BC1" w:rsidRDefault="00B46BC1" w:rsidP="00B46BC1">
      <w:pPr>
        <w:tabs>
          <w:tab w:val="center" w:pos="4536"/>
          <w:tab w:val="right" w:pos="7938"/>
          <w:tab w:val="right" w:pos="9639"/>
        </w:tabs>
        <w:spacing w:after="0"/>
        <w:ind w:right="2"/>
        <w:rPr>
          <w:rFonts w:ascii="Arial" w:eastAsia="Batang" w:hAnsi="Arial" w:cs="Arial"/>
          <w:b/>
          <w:bCs/>
          <w:sz w:val="28"/>
          <w:szCs w:val="24"/>
        </w:rPr>
      </w:pPr>
      <w:r w:rsidRPr="00B46BC1">
        <w:rPr>
          <w:rFonts w:ascii="Arial" w:eastAsia="Batang" w:hAnsi="Arial" w:cs="Arial"/>
          <w:b/>
          <w:bCs/>
          <w:sz w:val="28"/>
          <w:szCs w:val="24"/>
        </w:rPr>
        <w:t>3GPP TSG RAN WG1 #106bis-e</w:t>
      </w:r>
      <w:r w:rsidRPr="00B46BC1">
        <w:rPr>
          <w:rFonts w:ascii="Arial" w:eastAsia="Batang" w:hAnsi="Arial" w:cs="Arial"/>
          <w:b/>
          <w:bCs/>
          <w:sz w:val="28"/>
          <w:szCs w:val="24"/>
        </w:rPr>
        <w:tab/>
      </w:r>
      <w:r w:rsidRPr="00B46BC1">
        <w:rPr>
          <w:rFonts w:ascii="Arial" w:eastAsia="Batang" w:hAnsi="Arial" w:cs="Arial"/>
          <w:b/>
          <w:bCs/>
          <w:sz w:val="28"/>
          <w:szCs w:val="24"/>
        </w:rPr>
        <w:tab/>
      </w:r>
      <w:r w:rsidRPr="00B46BC1">
        <w:rPr>
          <w:rFonts w:ascii="Arial" w:eastAsia="Batang" w:hAnsi="Arial" w:cs="Arial"/>
          <w:b/>
          <w:bCs/>
          <w:sz w:val="28"/>
          <w:szCs w:val="24"/>
        </w:rPr>
        <w:tab/>
        <w:t>R1-2109</w:t>
      </w:r>
      <w:r>
        <w:rPr>
          <w:rFonts w:ascii="Arial" w:eastAsia="Batang" w:hAnsi="Arial" w:cs="Arial"/>
          <w:b/>
          <w:bCs/>
          <w:sz w:val="28"/>
          <w:szCs w:val="24"/>
        </w:rPr>
        <w:t>832</w:t>
      </w:r>
    </w:p>
    <w:p w14:paraId="05325579" w14:textId="4C5FC58E" w:rsidR="00526FC2" w:rsidRPr="00F754EA" w:rsidRDefault="00B46BC1" w:rsidP="008613EA">
      <w:pPr>
        <w:tabs>
          <w:tab w:val="center" w:pos="4536"/>
          <w:tab w:val="right" w:pos="9072"/>
        </w:tabs>
        <w:rPr>
          <w:rFonts w:ascii="Arial" w:hAnsi="Arial" w:cs="Arial"/>
          <w:b/>
          <w:bCs/>
          <w:sz w:val="28"/>
          <w:szCs w:val="24"/>
          <w:lang w:eastAsia="zh-TW"/>
        </w:rPr>
      </w:pPr>
      <w:r w:rsidRPr="00B46BC1">
        <w:rPr>
          <w:rFonts w:ascii="Arial" w:eastAsia="MS Mincho" w:hAnsi="Arial" w:cs="Arial"/>
          <w:b/>
          <w:bCs/>
          <w:sz w:val="28"/>
          <w:szCs w:val="24"/>
          <w:lang w:eastAsia="ja-JP"/>
        </w:rPr>
        <w:t>e-Meeting, October 11</w:t>
      </w:r>
      <w:r w:rsidRPr="00B46BC1">
        <w:rPr>
          <w:rFonts w:ascii="Arial" w:eastAsia="MS Mincho" w:hAnsi="Arial" w:cs="Arial"/>
          <w:b/>
          <w:bCs/>
          <w:sz w:val="28"/>
          <w:szCs w:val="24"/>
          <w:vertAlign w:val="superscript"/>
          <w:lang w:eastAsia="ja-JP"/>
        </w:rPr>
        <w:t>th</w:t>
      </w:r>
      <w:r w:rsidRPr="00B46BC1">
        <w:rPr>
          <w:rFonts w:ascii="Arial" w:eastAsia="MS Mincho" w:hAnsi="Arial" w:cs="Arial"/>
          <w:b/>
          <w:bCs/>
          <w:sz w:val="28"/>
          <w:szCs w:val="24"/>
          <w:lang w:eastAsia="ja-JP"/>
        </w:rPr>
        <w:t xml:space="preserve"> – 19</w:t>
      </w:r>
      <w:r w:rsidRPr="00B46BC1">
        <w:rPr>
          <w:rFonts w:ascii="Arial" w:eastAsia="MS Mincho" w:hAnsi="Arial" w:cs="Arial"/>
          <w:b/>
          <w:bCs/>
          <w:sz w:val="28"/>
          <w:szCs w:val="24"/>
          <w:vertAlign w:val="superscript"/>
          <w:lang w:eastAsia="ja-JP"/>
        </w:rPr>
        <w:t>th</w:t>
      </w:r>
      <w:r w:rsidRPr="00B46BC1">
        <w:rPr>
          <w:rFonts w:ascii="Arial" w:eastAsia="MS Mincho" w:hAnsi="Arial" w:cs="Arial"/>
          <w:b/>
          <w:bCs/>
          <w:sz w:val="28"/>
          <w:szCs w:val="24"/>
          <w:lang w:eastAsia="ja-JP"/>
        </w:rPr>
        <w:t>, 2021</w:t>
      </w:r>
    </w:p>
    <w:p w14:paraId="7705B887" w14:textId="77777777" w:rsidR="00C95924" w:rsidRPr="000826AF" w:rsidRDefault="00C95924">
      <w:pPr>
        <w:pStyle w:val="Index1"/>
        <w:keepLines w:val="0"/>
        <w:widowControl w:val="0"/>
        <w:spacing w:afterLines="50" w:after="120"/>
        <w:rPr>
          <w:rFonts w:ascii="Arial" w:hAnsi="Arial" w:cs="Arial"/>
          <w:b/>
          <w:bCs/>
          <w:kern w:val="2"/>
          <w:sz w:val="24"/>
          <w:szCs w:val="24"/>
        </w:rPr>
      </w:pPr>
    </w:p>
    <w:p w14:paraId="31850E60" w14:textId="5ABA27BE" w:rsidR="00C95924" w:rsidRPr="00E55C67" w:rsidRDefault="00C95924">
      <w:pPr>
        <w:widowControl w:val="0"/>
        <w:spacing w:afterLines="50" w:after="120"/>
        <w:rPr>
          <w:rFonts w:ascii="Arial" w:hAnsi="Arial" w:cs="Arial"/>
          <w:b/>
          <w:bCs/>
          <w:kern w:val="2"/>
          <w:sz w:val="24"/>
          <w:szCs w:val="24"/>
          <w:lang w:val="en-US" w:eastAsia="zh-TW"/>
        </w:rPr>
      </w:pPr>
      <w:r w:rsidRPr="00E55C67">
        <w:rPr>
          <w:rFonts w:ascii="Arial" w:hAnsi="Arial" w:cs="Arial"/>
          <w:b/>
          <w:sz w:val="24"/>
          <w:szCs w:val="24"/>
          <w:lang w:val="en-US"/>
        </w:rPr>
        <w:t>Agenda Item:</w:t>
      </w:r>
      <w:r w:rsidRPr="00E55C67">
        <w:rPr>
          <w:rFonts w:ascii="Arial" w:hAnsi="Arial" w:cs="Arial"/>
          <w:b/>
          <w:sz w:val="24"/>
          <w:szCs w:val="24"/>
          <w:lang w:val="en-US"/>
        </w:rPr>
        <w:tab/>
      </w:r>
      <w:r w:rsidR="00884759">
        <w:rPr>
          <w:rFonts w:ascii="Arial" w:hAnsi="Arial" w:cs="Arial"/>
          <w:b/>
          <w:sz w:val="24"/>
          <w:szCs w:val="24"/>
          <w:lang w:val="en-US"/>
        </w:rPr>
        <w:t xml:space="preserve">   </w:t>
      </w:r>
      <w:r w:rsidR="00861E11">
        <w:rPr>
          <w:rFonts w:ascii="Arial" w:hAnsi="Arial" w:cs="Arial"/>
          <w:b/>
          <w:sz w:val="24"/>
          <w:szCs w:val="24"/>
          <w:lang w:val="en-US" w:eastAsia="zh-TW"/>
        </w:rPr>
        <w:t>8.1.</w:t>
      </w:r>
      <w:r w:rsidR="007443FD">
        <w:rPr>
          <w:rFonts w:ascii="Arial" w:hAnsi="Arial" w:cs="Arial"/>
          <w:b/>
          <w:sz w:val="24"/>
          <w:szCs w:val="24"/>
          <w:lang w:val="en-US" w:eastAsia="zh-TW"/>
        </w:rPr>
        <w:t>1</w:t>
      </w:r>
    </w:p>
    <w:p w14:paraId="5885521D" w14:textId="272E7DDE" w:rsidR="00C95924" w:rsidRPr="00F17CF1" w:rsidRDefault="00C95924">
      <w:pPr>
        <w:widowControl w:val="0"/>
        <w:spacing w:afterLines="50" w:after="120"/>
        <w:rPr>
          <w:rFonts w:ascii="Arial" w:hAnsi="Arial" w:cs="Arial"/>
          <w:b/>
          <w:bCs/>
          <w:kern w:val="2"/>
          <w:sz w:val="24"/>
          <w:szCs w:val="24"/>
          <w:lang w:val="en-US" w:eastAsia="zh-TW"/>
        </w:rPr>
      </w:pPr>
      <w:r w:rsidRPr="00F17CF1">
        <w:rPr>
          <w:rFonts w:ascii="Arial" w:hAnsi="Arial" w:cs="Arial"/>
          <w:b/>
          <w:bCs/>
          <w:sz w:val="24"/>
          <w:szCs w:val="24"/>
          <w:lang w:val="en-US"/>
        </w:rPr>
        <w:t>Source:</w:t>
      </w:r>
      <w:r w:rsidRPr="00F17CF1">
        <w:rPr>
          <w:rFonts w:ascii="Arial" w:hAnsi="Arial" w:cs="Arial"/>
          <w:b/>
          <w:sz w:val="24"/>
          <w:szCs w:val="24"/>
          <w:lang w:val="en-US"/>
        </w:rPr>
        <w:tab/>
      </w:r>
      <w:r w:rsidRPr="00F17CF1">
        <w:rPr>
          <w:rFonts w:ascii="Arial" w:hAnsi="Arial" w:cs="Arial"/>
          <w:b/>
          <w:sz w:val="24"/>
          <w:szCs w:val="24"/>
          <w:lang w:val="en-US"/>
        </w:rPr>
        <w:tab/>
      </w:r>
      <w:r w:rsidRPr="00F17CF1">
        <w:rPr>
          <w:rFonts w:ascii="Arial" w:hAnsi="Arial" w:cs="Arial"/>
          <w:b/>
          <w:sz w:val="24"/>
          <w:szCs w:val="24"/>
          <w:lang w:val="en-US" w:eastAsia="zh-TW"/>
        </w:rPr>
        <w:tab/>
      </w:r>
      <w:r w:rsidR="00884759">
        <w:rPr>
          <w:rFonts w:ascii="Arial" w:hAnsi="Arial" w:cs="Arial"/>
          <w:b/>
          <w:sz w:val="24"/>
          <w:szCs w:val="24"/>
          <w:lang w:val="en-US" w:eastAsia="zh-TW"/>
        </w:rPr>
        <w:t xml:space="preserve">   </w:t>
      </w:r>
      <w:r w:rsidR="00317F11">
        <w:rPr>
          <w:rFonts w:ascii="Arial" w:hAnsi="Arial" w:cs="Arial"/>
          <w:b/>
          <w:sz w:val="24"/>
          <w:szCs w:val="24"/>
          <w:lang w:val="en-US" w:eastAsia="zh-TW"/>
        </w:rPr>
        <w:t xml:space="preserve">FGI, </w:t>
      </w:r>
      <w:r w:rsidR="00FA546C">
        <w:rPr>
          <w:rFonts w:ascii="Arial" w:hAnsi="Arial" w:cs="Arial"/>
          <w:b/>
          <w:bCs/>
          <w:sz w:val="24"/>
          <w:szCs w:val="24"/>
          <w:lang w:val="en-US"/>
        </w:rPr>
        <w:t>A</w:t>
      </w:r>
      <w:r w:rsidR="00661D92">
        <w:rPr>
          <w:rFonts w:ascii="Arial" w:hAnsi="Arial" w:cs="Arial"/>
          <w:b/>
          <w:bCs/>
          <w:sz w:val="24"/>
          <w:szCs w:val="24"/>
          <w:lang w:val="en-US"/>
        </w:rPr>
        <w:t>sia Pacific Telecom</w:t>
      </w:r>
    </w:p>
    <w:p w14:paraId="0DAC0931" w14:textId="07BA04EE" w:rsidR="00C95924" w:rsidRPr="002454E4" w:rsidRDefault="00C95924" w:rsidP="00CB2280">
      <w:pPr>
        <w:widowControl w:val="0"/>
        <w:spacing w:afterLines="50" w:after="120"/>
        <w:ind w:left="1922" w:hangingChars="800" w:hanging="1922"/>
        <w:rPr>
          <w:rFonts w:ascii="Arial" w:hAnsi="Arial" w:cs="Arial"/>
          <w:b/>
          <w:sz w:val="24"/>
          <w:szCs w:val="24"/>
          <w:lang w:eastAsia="zh-TW"/>
        </w:rPr>
      </w:pPr>
      <w:r w:rsidRPr="00E55C67">
        <w:rPr>
          <w:rFonts w:ascii="Arial" w:hAnsi="Arial" w:cs="Arial"/>
          <w:b/>
          <w:sz w:val="24"/>
          <w:szCs w:val="24"/>
        </w:rPr>
        <w:t>Title:</w:t>
      </w:r>
      <w:r w:rsidR="00884759">
        <w:rPr>
          <w:rFonts w:ascii="Arial" w:hAnsi="Arial" w:cs="Arial"/>
          <w:b/>
          <w:sz w:val="24"/>
          <w:szCs w:val="24"/>
          <w:lang w:eastAsia="zh-TW"/>
        </w:rPr>
        <w:tab/>
      </w:r>
      <w:r w:rsidR="007443FD" w:rsidRPr="007443FD">
        <w:rPr>
          <w:rFonts w:ascii="Arial" w:hAnsi="Arial" w:cs="Arial"/>
          <w:b/>
          <w:sz w:val="24"/>
          <w:szCs w:val="24"/>
          <w:lang w:eastAsia="zh-TW"/>
        </w:rPr>
        <w:t>Discussion of enhancements on multi-beam operation</w:t>
      </w:r>
      <w:r w:rsidR="00B81678" w:rsidRPr="00B81678">
        <w:rPr>
          <w:rFonts w:ascii="Arial" w:hAnsi="Arial" w:cs="Arial"/>
          <w:b/>
          <w:sz w:val="24"/>
          <w:szCs w:val="24"/>
          <w:lang w:eastAsia="zh-TW"/>
        </w:rPr>
        <w:t xml:space="preserve"> </w:t>
      </w:r>
    </w:p>
    <w:p w14:paraId="1BE94A6F" w14:textId="40A96D02" w:rsidR="00C95924" w:rsidRPr="00E55C67" w:rsidRDefault="00C95924">
      <w:pPr>
        <w:widowControl w:val="0"/>
        <w:spacing w:afterLines="50" w:after="120"/>
        <w:rPr>
          <w:rFonts w:ascii="Arial" w:hAnsi="Arial" w:cs="Arial"/>
          <w:b/>
          <w:bCs/>
          <w:kern w:val="2"/>
          <w:sz w:val="24"/>
          <w:szCs w:val="24"/>
        </w:rPr>
      </w:pPr>
      <w:r w:rsidRPr="00E55C67">
        <w:rPr>
          <w:rFonts w:ascii="Arial" w:hAnsi="Arial" w:cs="Arial"/>
          <w:b/>
          <w:sz w:val="24"/>
          <w:szCs w:val="24"/>
        </w:rPr>
        <w:t>Document for:</w:t>
      </w:r>
      <w:r w:rsidR="00884759">
        <w:rPr>
          <w:rFonts w:ascii="Arial" w:hAnsi="Arial" w:cs="Arial"/>
          <w:b/>
          <w:sz w:val="24"/>
          <w:szCs w:val="24"/>
        </w:rPr>
        <w:tab/>
        <w:t xml:space="preserve">   </w:t>
      </w:r>
      <w:r w:rsidR="000826AF" w:rsidRPr="00E55C67">
        <w:rPr>
          <w:rFonts w:ascii="Arial" w:hAnsi="Arial" w:cs="Arial"/>
          <w:b/>
          <w:bCs/>
          <w:sz w:val="24"/>
          <w:szCs w:val="24"/>
        </w:rPr>
        <w:t>Discussion</w:t>
      </w:r>
    </w:p>
    <w:p w14:paraId="5FD94F8D" w14:textId="77777777" w:rsidR="00C95924" w:rsidRPr="002A581B" w:rsidRDefault="00C95924" w:rsidP="00DA05AF">
      <w:pPr>
        <w:pStyle w:val="Heading1"/>
        <w:numPr>
          <w:ilvl w:val="0"/>
          <w:numId w:val="1"/>
        </w:numPr>
        <w:spacing w:beforeLines="50" w:before="120" w:afterLines="50" w:after="120"/>
        <w:rPr>
          <w:rFonts w:cs="Arial"/>
          <w:b/>
          <w:sz w:val="32"/>
          <w:lang w:eastAsia="zh-TW"/>
        </w:rPr>
      </w:pPr>
      <w:r w:rsidRPr="002A581B">
        <w:rPr>
          <w:rFonts w:cs="Arial"/>
          <w:b/>
          <w:sz w:val="32"/>
          <w:lang w:eastAsia="zh-TW"/>
        </w:rPr>
        <w:t>Introduction</w:t>
      </w:r>
    </w:p>
    <w:p w14:paraId="0ABC11E1" w14:textId="3FB2F64F" w:rsidR="00BA236B" w:rsidRPr="00EC274D" w:rsidRDefault="0099575B" w:rsidP="00D46B16">
      <w:pPr>
        <w:pStyle w:val="BodyText"/>
        <w:spacing w:beforeLines="50" w:before="120" w:after="240" w:line="360" w:lineRule="auto"/>
        <w:jc w:val="both"/>
        <w:rPr>
          <w:sz w:val="22"/>
          <w:lang w:val="en-GB"/>
        </w:rPr>
      </w:pPr>
      <w:r w:rsidRPr="0099575B">
        <w:rPr>
          <w:sz w:val="22"/>
          <w:lang w:val="en-GB"/>
        </w:rPr>
        <w:t xml:space="preserve">Based on Rel-17 WID for FeMIMO [1], improvement for beam management is required towards the direction of a unified DL/UL approach in consideration of multi-TRP scenario. Additionally, further effort on reducing signaling overhead of beam indication is identified. </w:t>
      </w:r>
      <w:r w:rsidR="00CD18B2">
        <w:rPr>
          <w:sz w:val="22"/>
          <w:lang w:val="en-GB"/>
        </w:rPr>
        <w:t>Over previous two meetings</w:t>
      </w:r>
      <w:r w:rsidRPr="0099575B">
        <w:rPr>
          <w:sz w:val="22"/>
          <w:lang w:val="en-GB"/>
        </w:rPr>
        <w:t xml:space="preserve">, substantial progress on multi-beam enhancements has been made on various aspects. In this contribution, we provide our view and analysis on </w:t>
      </w:r>
      <w:r w:rsidR="0085370D">
        <w:rPr>
          <w:sz w:val="22"/>
          <w:lang w:val="en-GB"/>
        </w:rPr>
        <w:t>multiple topics</w:t>
      </w:r>
      <w:r w:rsidRPr="0099575B">
        <w:rPr>
          <w:sz w:val="22"/>
          <w:lang w:val="en-GB"/>
        </w:rPr>
        <w:t>.</w:t>
      </w:r>
      <w:r w:rsidR="00D31663">
        <w:rPr>
          <w:sz w:val="22"/>
          <w:lang w:val="en-GB"/>
        </w:rPr>
        <w:t xml:space="preserve"> </w:t>
      </w:r>
    </w:p>
    <w:p w14:paraId="25B7D52C" w14:textId="5504F43D" w:rsidR="00E94EA5" w:rsidRDefault="00C36EEE" w:rsidP="00E94EA5">
      <w:pPr>
        <w:pStyle w:val="Heading1"/>
        <w:numPr>
          <w:ilvl w:val="0"/>
          <w:numId w:val="1"/>
        </w:numPr>
        <w:spacing w:before="0" w:afterLines="50" w:after="120"/>
        <w:rPr>
          <w:rFonts w:cs="Arial"/>
          <w:b/>
          <w:sz w:val="32"/>
          <w:lang w:eastAsia="zh-TW"/>
        </w:rPr>
      </w:pPr>
      <w:r w:rsidRPr="00C36EEE">
        <w:rPr>
          <w:rFonts w:cs="Arial"/>
          <w:b/>
          <w:sz w:val="32"/>
          <w:lang w:eastAsia="zh-TW"/>
        </w:rPr>
        <w:t>Unified Framework for DL and UL Beam Indication</w:t>
      </w:r>
    </w:p>
    <w:tbl>
      <w:tblPr>
        <w:tblStyle w:val="TableGrid"/>
        <w:tblW w:w="0" w:type="auto"/>
        <w:tblLook w:val="04A0" w:firstRow="1" w:lastRow="0" w:firstColumn="1" w:lastColumn="0" w:noHBand="0" w:noVBand="1"/>
      </w:tblPr>
      <w:tblGrid>
        <w:gridCol w:w="9629"/>
      </w:tblGrid>
      <w:tr w:rsidR="00CF3035" w14:paraId="05F4D8BA" w14:textId="77777777" w:rsidTr="00B60262">
        <w:tc>
          <w:tcPr>
            <w:tcW w:w="9629" w:type="dxa"/>
          </w:tcPr>
          <w:p w14:paraId="0FE7A388" w14:textId="77777777" w:rsidR="00CF3035" w:rsidRPr="000D3F17" w:rsidRDefault="00CF3035" w:rsidP="00B60262">
            <w:pPr>
              <w:spacing w:after="0" w:line="0" w:lineRule="atLeast"/>
              <w:rPr>
                <w:b/>
                <w:bCs/>
                <w:sz w:val="22"/>
                <w:szCs w:val="22"/>
                <w:u w:val="single"/>
                <w:lang w:eastAsia="zh-TW"/>
              </w:rPr>
            </w:pPr>
            <w:r w:rsidRPr="000D3F17">
              <w:rPr>
                <w:rFonts w:hint="eastAsia"/>
                <w:b/>
                <w:bCs/>
                <w:sz w:val="22"/>
                <w:szCs w:val="22"/>
                <w:u w:val="single"/>
                <w:lang w:eastAsia="zh-TW"/>
              </w:rPr>
              <w:t>RAN1</w:t>
            </w:r>
            <w:r w:rsidRPr="000D3F17">
              <w:rPr>
                <w:b/>
                <w:bCs/>
                <w:sz w:val="22"/>
                <w:szCs w:val="22"/>
                <w:u w:val="single"/>
                <w:lang w:eastAsia="zh-TW"/>
              </w:rPr>
              <w:t>#10</w:t>
            </w:r>
            <w:r>
              <w:rPr>
                <w:b/>
                <w:bCs/>
                <w:sz w:val="22"/>
                <w:szCs w:val="22"/>
                <w:u w:val="single"/>
                <w:lang w:eastAsia="zh-TW"/>
              </w:rPr>
              <w:t>2</w:t>
            </w:r>
            <w:r w:rsidRPr="000D3F17">
              <w:rPr>
                <w:b/>
                <w:bCs/>
                <w:sz w:val="22"/>
                <w:szCs w:val="22"/>
                <w:u w:val="single"/>
                <w:lang w:eastAsia="zh-TW"/>
              </w:rPr>
              <w:t>(e)</w:t>
            </w:r>
          </w:p>
          <w:p w14:paraId="447945F6" w14:textId="77777777" w:rsidR="00CF3035" w:rsidRPr="00932713" w:rsidRDefault="00CF3035" w:rsidP="00B60262">
            <w:pPr>
              <w:spacing w:after="0"/>
              <w:rPr>
                <w:rFonts w:ascii="Times" w:eastAsia="Batang" w:hAnsi="Times" w:cs="Times"/>
                <w:b/>
                <w:bCs/>
                <w:szCs w:val="24"/>
                <w:highlight w:val="green"/>
                <w:lang w:eastAsia="x-none"/>
              </w:rPr>
            </w:pPr>
            <w:r w:rsidRPr="00932713">
              <w:rPr>
                <w:rFonts w:ascii="Times" w:eastAsia="Batang" w:hAnsi="Times" w:cs="Times"/>
                <w:b/>
                <w:bCs/>
                <w:szCs w:val="24"/>
                <w:highlight w:val="green"/>
                <w:lang w:eastAsia="x-none"/>
              </w:rPr>
              <w:t>Agreement</w:t>
            </w:r>
          </w:p>
          <w:p w14:paraId="7B7DD8FD" w14:textId="77777777" w:rsidR="00CF3035" w:rsidRPr="00932713" w:rsidRDefault="00CF3035" w:rsidP="00B60262">
            <w:pPr>
              <w:snapToGrid w:val="0"/>
              <w:spacing w:after="0"/>
              <w:rPr>
                <w:rFonts w:eastAsia="Batang"/>
              </w:rPr>
            </w:pPr>
            <w:r w:rsidRPr="00932713">
              <w:rPr>
                <w:rFonts w:eastAsia="Batang"/>
                <w:b/>
              </w:rPr>
              <w:t>Note</w:t>
            </w:r>
            <w:r w:rsidRPr="00932713">
              <w:rPr>
                <w:rFonts w:eastAsia="Batang"/>
              </w:rPr>
              <w:t>: the enumeration for issues (such as “issue 1a), 1b), 6) in the proposal below refers to the enumeration within the proposals, not Table 1 in the FL summary.</w:t>
            </w:r>
          </w:p>
          <w:p w14:paraId="25FA4DF5" w14:textId="77777777" w:rsidR="00CF3035" w:rsidRPr="00932713" w:rsidRDefault="00CF3035" w:rsidP="00B60262">
            <w:pPr>
              <w:numPr>
                <w:ilvl w:val="0"/>
                <w:numId w:val="46"/>
              </w:numPr>
              <w:snapToGrid w:val="0"/>
              <w:spacing w:after="0"/>
              <w:contextualSpacing/>
              <w:rPr>
                <w:rFonts w:eastAsia="SimSun"/>
                <w:lang w:eastAsia="ja-JP"/>
              </w:rPr>
            </w:pPr>
            <w:r w:rsidRPr="00932713">
              <w:rPr>
                <w:rFonts w:eastAsia="SimSun"/>
                <w:lang w:eastAsia="ja-JP"/>
              </w:rPr>
              <w:t xml:space="preserve"> [Issue 1] For Rel.17 NR FeMIMO, on the unified TCI framework</w:t>
            </w:r>
          </w:p>
          <w:p w14:paraId="0E8D8726" w14:textId="77777777" w:rsidR="00CF3035" w:rsidRDefault="00CF3035" w:rsidP="00B60262">
            <w:pPr>
              <w:numPr>
                <w:ilvl w:val="1"/>
                <w:numId w:val="46"/>
              </w:numPr>
              <w:snapToGrid w:val="0"/>
              <w:spacing w:after="0"/>
              <w:contextualSpacing/>
              <w:rPr>
                <w:rFonts w:eastAsia="SimSun"/>
                <w:lang w:eastAsia="ja-JP"/>
              </w:rPr>
            </w:pPr>
            <w:r w:rsidRPr="00932713">
              <w:rPr>
                <w:rFonts w:eastAsia="SimSun"/>
                <w:lang w:eastAsia="ja-JP"/>
              </w:rPr>
              <w:t>Support joint TCI for DL and UL based on and analogous to Rel.15/16 DL TCI framework</w:t>
            </w:r>
          </w:p>
          <w:p w14:paraId="668679CB" w14:textId="77777777" w:rsidR="00CF3035" w:rsidRPr="00B60262" w:rsidRDefault="00CF3035" w:rsidP="00B60262">
            <w:pPr>
              <w:snapToGrid w:val="0"/>
              <w:spacing w:after="0"/>
              <w:ind w:left="1080"/>
              <w:contextualSpacing/>
              <w:rPr>
                <w:rFonts w:eastAsiaTheme="minorEastAsia"/>
                <w:b/>
                <w:bCs/>
                <w:lang w:eastAsia="zh-TW"/>
              </w:rPr>
            </w:pPr>
            <w:r w:rsidRPr="00B60262">
              <w:rPr>
                <w:rFonts w:eastAsiaTheme="minorEastAsia" w:hint="eastAsia"/>
                <w:b/>
                <w:bCs/>
                <w:lang w:eastAsia="zh-TW"/>
              </w:rPr>
              <w:t>[</w:t>
            </w:r>
            <w:r w:rsidRPr="00B60262">
              <w:rPr>
                <w:rFonts w:eastAsiaTheme="minorEastAsia"/>
                <w:b/>
                <w:bCs/>
                <w:lang w:eastAsia="zh-TW"/>
              </w:rPr>
              <w:t>…]</w:t>
            </w:r>
          </w:p>
          <w:p w14:paraId="4FFB5B67" w14:textId="77777777" w:rsidR="00CF3035" w:rsidRPr="00932713" w:rsidRDefault="00CF3035" w:rsidP="00B60262">
            <w:pPr>
              <w:numPr>
                <w:ilvl w:val="2"/>
                <w:numId w:val="46"/>
              </w:numPr>
              <w:snapToGrid w:val="0"/>
              <w:spacing w:after="0"/>
              <w:contextualSpacing/>
              <w:rPr>
                <w:rFonts w:eastAsia="SimSun"/>
                <w:lang w:eastAsia="ja-JP"/>
              </w:rPr>
            </w:pPr>
            <w:r w:rsidRPr="00932713">
              <w:rPr>
                <w:rFonts w:eastAsia="SimSun"/>
                <w:lang w:eastAsia="ja-JP"/>
              </w:rPr>
              <w:t>FFS (RAN1#103-e): Details on extension to intra- and inter-band CA</w:t>
            </w:r>
          </w:p>
          <w:p w14:paraId="78EE6584" w14:textId="77777777" w:rsidR="00CF3035" w:rsidRPr="00932713" w:rsidRDefault="00CF3035" w:rsidP="00B60262">
            <w:pPr>
              <w:numPr>
                <w:ilvl w:val="2"/>
                <w:numId w:val="46"/>
              </w:numPr>
              <w:snapToGrid w:val="0"/>
              <w:spacing w:after="0"/>
              <w:contextualSpacing/>
              <w:rPr>
                <w:rFonts w:eastAsia="SimSun"/>
                <w:lang w:eastAsia="ja-JP"/>
              </w:rPr>
            </w:pPr>
            <w:r w:rsidRPr="00932713">
              <w:rPr>
                <w:rFonts w:eastAsia="SimSun"/>
                <w:lang w:eastAsia="ja-JP"/>
              </w:rPr>
              <w:t xml:space="preserve">FFS (RAN1#103-e): The supported number of active TCI states considering factors such as multi-TRP and issue 6 </w:t>
            </w:r>
          </w:p>
          <w:p w14:paraId="6CB976C1" w14:textId="77777777" w:rsidR="00CF3035" w:rsidRPr="00932713" w:rsidRDefault="00CF3035" w:rsidP="00B60262">
            <w:pPr>
              <w:numPr>
                <w:ilvl w:val="2"/>
                <w:numId w:val="46"/>
              </w:numPr>
              <w:snapToGrid w:val="0"/>
              <w:spacing w:after="0"/>
              <w:contextualSpacing/>
              <w:rPr>
                <w:rFonts w:eastAsia="SimSun"/>
                <w:lang w:eastAsia="ja-JP"/>
              </w:rPr>
            </w:pPr>
            <w:r w:rsidRPr="00932713">
              <w:rPr>
                <w:rFonts w:eastAsia="SimSun"/>
                <w:lang w:eastAsia="ja-JP"/>
              </w:rPr>
              <w:t>FFS (RAN1#103-e): Applicable QCL types, and co-existence with DL TCI and spatial relation indication in Rel.15/16</w:t>
            </w:r>
          </w:p>
          <w:p w14:paraId="220DC96B" w14:textId="77777777" w:rsidR="00CF3035" w:rsidRPr="00B60262" w:rsidRDefault="00CF3035" w:rsidP="00B60262">
            <w:pPr>
              <w:spacing w:after="0" w:line="0" w:lineRule="atLeast"/>
              <w:rPr>
                <w:sz w:val="22"/>
                <w:szCs w:val="22"/>
                <w:lang w:eastAsia="zh-TW"/>
              </w:rPr>
            </w:pPr>
          </w:p>
        </w:tc>
      </w:tr>
    </w:tbl>
    <w:p w14:paraId="1D2B1CA8" w14:textId="77777777" w:rsidR="00CF3035" w:rsidRPr="00B60262" w:rsidRDefault="00CF3035" w:rsidP="00CF3035">
      <w:pPr>
        <w:rPr>
          <w:lang w:eastAsia="zh-TW"/>
        </w:rPr>
      </w:pPr>
    </w:p>
    <w:p w14:paraId="19F71EA4" w14:textId="77777777" w:rsidR="00CF3035" w:rsidRDefault="00CF3035" w:rsidP="00CF3035">
      <w:pPr>
        <w:spacing w:line="360" w:lineRule="auto"/>
        <w:rPr>
          <w:sz w:val="22"/>
          <w:szCs w:val="22"/>
          <w:lang w:eastAsia="zh-TW"/>
        </w:rPr>
      </w:pPr>
      <w:r w:rsidRPr="00B60262">
        <w:rPr>
          <w:sz w:val="22"/>
          <w:szCs w:val="22"/>
          <w:lang w:eastAsia="zh-TW"/>
        </w:rPr>
        <w:t xml:space="preserve">In the very beginning </w:t>
      </w:r>
      <w:r>
        <w:rPr>
          <w:sz w:val="22"/>
          <w:szCs w:val="22"/>
          <w:lang w:eastAsia="zh-TW"/>
        </w:rPr>
        <w:t xml:space="preserve">of Rel-17 meeting, RAN1 has </w:t>
      </w:r>
      <w:proofErr w:type="gramStart"/>
      <w:r>
        <w:rPr>
          <w:sz w:val="22"/>
          <w:szCs w:val="22"/>
          <w:lang w:eastAsia="zh-TW"/>
        </w:rPr>
        <w:t>a</w:t>
      </w:r>
      <w:proofErr w:type="gramEnd"/>
      <w:r>
        <w:rPr>
          <w:sz w:val="22"/>
          <w:szCs w:val="22"/>
          <w:lang w:eastAsia="zh-TW"/>
        </w:rPr>
        <w:t xml:space="preserve"> FFS to decide supported number of active TCI states under the unified TCI framework. Based current agreements we have, we should consider DL-only TCI, UL-only </w:t>
      </w:r>
      <w:proofErr w:type="gramStart"/>
      <w:r>
        <w:rPr>
          <w:sz w:val="22"/>
          <w:szCs w:val="22"/>
          <w:lang w:eastAsia="zh-TW"/>
        </w:rPr>
        <w:t>TCI</w:t>
      </w:r>
      <w:proofErr w:type="gramEnd"/>
      <w:r>
        <w:rPr>
          <w:sz w:val="22"/>
          <w:szCs w:val="22"/>
          <w:lang w:eastAsia="zh-TW"/>
        </w:rPr>
        <w:t xml:space="preserve"> and joint TCI. For joint TCI mode, we think at most 8 activated TCI states should be enough. Nonetheless, for separate mode, we believe it’s reasonable to active more than 8 activated TCI states, with consideration of DL-only TCI and UL-only TCI. We believe some combination of DL-only TCI and UL-only TCI may be mapped to one TCI field codepoint. At the same time, the maximum TCI field codepoint should be maintained as 8 following the previous agreement. </w:t>
      </w:r>
    </w:p>
    <w:p w14:paraId="385F499A" w14:textId="77777777" w:rsidR="00CF3035" w:rsidRPr="00B60262" w:rsidRDefault="00CF3035" w:rsidP="00CF3035">
      <w:pPr>
        <w:spacing w:line="360" w:lineRule="auto"/>
        <w:rPr>
          <w:sz w:val="22"/>
          <w:szCs w:val="22"/>
          <w:lang w:eastAsia="zh-TW"/>
        </w:rPr>
      </w:pPr>
      <w:r>
        <w:rPr>
          <w:sz w:val="22"/>
          <w:szCs w:val="22"/>
          <w:lang w:eastAsia="zh-TW"/>
        </w:rPr>
        <w:t xml:space="preserve">In addition, we believe the maximum configured TCI states should also extend to 256 when we take into consideration the separate TCI mode. Meanwhile, we also need to consider inter-cell beam management, where SSB from cell with different PCI may be indirect QCL source RS. Based on above, we have the following agreements. </w:t>
      </w:r>
    </w:p>
    <w:p w14:paraId="3A97727C" w14:textId="534152F1" w:rsidR="00CF3035" w:rsidRDefault="00CF3035" w:rsidP="00CF3035">
      <w:pPr>
        <w:pStyle w:val="Caption"/>
        <w:snapToGrid w:val="0"/>
        <w:spacing w:line="360" w:lineRule="auto"/>
        <w:jc w:val="both"/>
        <w:rPr>
          <w:b/>
          <w:sz w:val="22"/>
          <w:szCs w:val="22"/>
          <w:lang w:eastAsia="zh-TW"/>
        </w:rPr>
      </w:pPr>
      <w:r w:rsidRPr="0079281C">
        <w:rPr>
          <w:b/>
          <w:sz w:val="22"/>
          <w:szCs w:val="22"/>
          <w:lang w:eastAsia="zh-TW"/>
        </w:rPr>
        <w:lastRenderedPageBreak/>
        <w:t xml:space="preserve">Proposal </w:t>
      </w:r>
      <w:r w:rsidR="00826B57">
        <w:rPr>
          <w:b/>
          <w:sz w:val="22"/>
          <w:szCs w:val="22"/>
          <w:lang w:eastAsia="zh-TW"/>
        </w:rPr>
        <w:t>1</w:t>
      </w:r>
      <w:r w:rsidRPr="0079281C">
        <w:rPr>
          <w:b/>
          <w:sz w:val="22"/>
          <w:szCs w:val="22"/>
          <w:lang w:eastAsia="zh-TW"/>
        </w:rPr>
        <w:t xml:space="preserve">: </w:t>
      </w:r>
      <w:r w:rsidRPr="004D6DAF">
        <w:rPr>
          <w:b/>
          <w:sz w:val="22"/>
          <w:szCs w:val="22"/>
          <w:lang w:eastAsia="zh-TW"/>
        </w:rPr>
        <w:t>The maximum number of active TCI states (</w:t>
      </w:r>
      <w:r w:rsidR="00066403">
        <w:rPr>
          <w:b/>
          <w:sz w:val="22"/>
          <w:szCs w:val="22"/>
          <w:lang w:eastAsia="zh-TW"/>
        </w:rPr>
        <w:t>for</w:t>
      </w:r>
      <w:r w:rsidRPr="004D6DAF">
        <w:rPr>
          <w:b/>
          <w:sz w:val="22"/>
          <w:szCs w:val="22"/>
          <w:lang w:eastAsia="zh-TW"/>
        </w:rPr>
        <w:t xml:space="preserve"> separate DL/UL TCI) </w:t>
      </w:r>
      <w:r>
        <w:rPr>
          <w:b/>
          <w:sz w:val="22"/>
          <w:szCs w:val="22"/>
          <w:lang w:eastAsia="zh-TW"/>
        </w:rPr>
        <w:t xml:space="preserve">is allowed to be larger than </w:t>
      </w:r>
      <w:r w:rsidRPr="004D6DAF">
        <w:rPr>
          <w:b/>
          <w:sz w:val="22"/>
          <w:szCs w:val="22"/>
          <w:lang w:eastAsia="zh-TW"/>
        </w:rPr>
        <w:t>8</w:t>
      </w:r>
      <w:r>
        <w:rPr>
          <w:b/>
          <w:sz w:val="22"/>
          <w:szCs w:val="22"/>
          <w:lang w:eastAsia="zh-TW"/>
        </w:rPr>
        <w:t xml:space="preserve">, where the exact value is FFS. </w:t>
      </w:r>
    </w:p>
    <w:p w14:paraId="5F0FDB35" w14:textId="4394FBA4" w:rsidR="00CF3035" w:rsidRDefault="00CF3035" w:rsidP="00CF3035">
      <w:pPr>
        <w:pStyle w:val="Caption"/>
        <w:snapToGrid w:val="0"/>
        <w:spacing w:line="360" w:lineRule="auto"/>
        <w:jc w:val="both"/>
        <w:rPr>
          <w:b/>
          <w:sz w:val="22"/>
          <w:szCs w:val="22"/>
          <w:lang w:eastAsia="zh-TW"/>
        </w:rPr>
      </w:pPr>
      <w:r w:rsidRPr="0079281C">
        <w:rPr>
          <w:b/>
          <w:sz w:val="22"/>
          <w:szCs w:val="22"/>
          <w:lang w:eastAsia="zh-TW"/>
        </w:rPr>
        <w:t xml:space="preserve">Proposal </w:t>
      </w:r>
      <w:r w:rsidR="00826B57">
        <w:rPr>
          <w:b/>
          <w:sz w:val="22"/>
          <w:szCs w:val="22"/>
          <w:lang w:eastAsia="zh-TW"/>
        </w:rPr>
        <w:t>2</w:t>
      </w:r>
      <w:r w:rsidRPr="0079281C">
        <w:rPr>
          <w:b/>
          <w:sz w:val="22"/>
          <w:szCs w:val="22"/>
          <w:lang w:eastAsia="zh-TW"/>
        </w:rPr>
        <w:t xml:space="preserve">: </w:t>
      </w:r>
      <w:r w:rsidRPr="004D6DAF">
        <w:rPr>
          <w:b/>
          <w:sz w:val="22"/>
          <w:szCs w:val="22"/>
          <w:lang w:eastAsia="zh-TW"/>
        </w:rPr>
        <w:t>The maximum number of codepoints in the TCI field</w:t>
      </w:r>
      <w:r>
        <w:rPr>
          <w:b/>
          <w:sz w:val="22"/>
          <w:szCs w:val="22"/>
          <w:lang w:eastAsia="zh-TW"/>
        </w:rPr>
        <w:t xml:space="preserve"> for beam indication under unified TCI framework is 8.  </w:t>
      </w:r>
    </w:p>
    <w:p w14:paraId="7E596A20" w14:textId="224CB1A9" w:rsidR="00CF3035" w:rsidRDefault="00CF3035" w:rsidP="00CF3035">
      <w:pPr>
        <w:pStyle w:val="Caption"/>
        <w:snapToGrid w:val="0"/>
        <w:spacing w:line="360" w:lineRule="auto"/>
        <w:jc w:val="both"/>
        <w:rPr>
          <w:b/>
          <w:sz w:val="22"/>
          <w:szCs w:val="22"/>
          <w:lang w:eastAsia="zh-TW"/>
        </w:rPr>
      </w:pPr>
      <w:r w:rsidRPr="0079281C">
        <w:rPr>
          <w:b/>
          <w:sz w:val="22"/>
          <w:szCs w:val="22"/>
          <w:lang w:eastAsia="zh-TW"/>
        </w:rPr>
        <w:t xml:space="preserve">Proposal </w:t>
      </w:r>
      <w:r w:rsidR="00826B57">
        <w:rPr>
          <w:b/>
          <w:sz w:val="22"/>
          <w:szCs w:val="22"/>
          <w:lang w:eastAsia="zh-TW"/>
        </w:rPr>
        <w:t>3</w:t>
      </w:r>
      <w:r w:rsidRPr="0079281C">
        <w:rPr>
          <w:b/>
          <w:sz w:val="22"/>
          <w:szCs w:val="22"/>
          <w:lang w:eastAsia="zh-TW"/>
        </w:rPr>
        <w:t xml:space="preserve">: </w:t>
      </w:r>
      <w:r>
        <w:rPr>
          <w:b/>
          <w:sz w:val="22"/>
          <w:szCs w:val="22"/>
          <w:lang w:eastAsia="zh-TW"/>
        </w:rPr>
        <w:t>T</w:t>
      </w:r>
      <w:r w:rsidRPr="008A3C8F">
        <w:rPr>
          <w:b/>
          <w:sz w:val="22"/>
          <w:szCs w:val="22"/>
          <w:lang w:eastAsia="zh-TW"/>
        </w:rPr>
        <w:t xml:space="preserve">he </w:t>
      </w:r>
      <w:r>
        <w:rPr>
          <w:b/>
          <w:sz w:val="22"/>
          <w:szCs w:val="22"/>
          <w:lang w:eastAsia="zh-TW"/>
        </w:rPr>
        <w:t xml:space="preserve">maximum </w:t>
      </w:r>
      <w:r w:rsidRPr="008A3C8F">
        <w:rPr>
          <w:b/>
          <w:sz w:val="22"/>
          <w:szCs w:val="22"/>
          <w:lang w:eastAsia="zh-TW"/>
        </w:rPr>
        <w:t>number of configured TCI states (including joint TCI state(s), DL-only TCI state(s)</w:t>
      </w:r>
      <w:r>
        <w:rPr>
          <w:b/>
          <w:sz w:val="22"/>
          <w:szCs w:val="22"/>
          <w:lang w:eastAsia="zh-TW"/>
        </w:rPr>
        <w:t xml:space="preserve"> and</w:t>
      </w:r>
      <w:r w:rsidRPr="008A3C8F">
        <w:rPr>
          <w:b/>
          <w:sz w:val="22"/>
          <w:szCs w:val="22"/>
          <w:lang w:eastAsia="zh-TW"/>
        </w:rPr>
        <w:t xml:space="preserve"> UL-only TCI state(s))</w:t>
      </w:r>
      <w:r>
        <w:rPr>
          <w:b/>
          <w:sz w:val="22"/>
          <w:szCs w:val="22"/>
          <w:lang w:eastAsia="zh-TW"/>
        </w:rPr>
        <w:t xml:space="preserve"> </w:t>
      </w:r>
      <w:r w:rsidRPr="008A3C8F">
        <w:rPr>
          <w:b/>
          <w:sz w:val="22"/>
          <w:szCs w:val="22"/>
          <w:lang w:eastAsia="zh-TW"/>
        </w:rPr>
        <w:t xml:space="preserve">is </w:t>
      </w:r>
      <w:r>
        <w:rPr>
          <w:b/>
          <w:sz w:val="22"/>
          <w:szCs w:val="22"/>
          <w:lang w:eastAsia="zh-TW"/>
        </w:rPr>
        <w:t>set as 256</w:t>
      </w:r>
      <w:r w:rsidRPr="0079281C">
        <w:rPr>
          <w:b/>
          <w:sz w:val="22"/>
          <w:szCs w:val="22"/>
          <w:lang w:eastAsia="zh-TW"/>
        </w:rPr>
        <w:t>.</w:t>
      </w:r>
      <w:r>
        <w:rPr>
          <w:b/>
          <w:sz w:val="22"/>
          <w:szCs w:val="22"/>
          <w:lang w:eastAsia="zh-TW"/>
        </w:rPr>
        <w:t xml:space="preserve"> </w:t>
      </w:r>
    </w:p>
    <w:p w14:paraId="474940B7" w14:textId="77777777" w:rsidR="00CF3035" w:rsidRDefault="00CF3035" w:rsidP="00CF3035">
      <w:pPr>
        <w:spacing w:line="360" w:lineRule="auto"/>
        <w:rPr>
          <w:sz w:val="22"/>
          <w:szCs w:val="22"/>
          <w:lang w:eastAsia="zh-TW"/>
        </w:rPr>
      </w:pPr>
      <w:r>
        <w:rPr>
          <w:sz w:val="22"/>
          <w:szCs w:val="22"/>
          <w:lang w:eastAsia="zh-TW"/>
        </w:rPr>
        <w:t xml:space="preserve">During an offline discussion for the remaining open issues, one issue has been brought out that how to perform </w:t>
      </w:r>
      <w:r w:rsidRPr="00AC0935">
        <w:rPr>
          <w:sz w:val="22"/>
          <w:szCs w:val="22"/>
          <w:lang w:eastAsia="zh-TW"/>
        </w:rPr>
        <w:t>BFR for unified TCI framework with PDCCH/PDSCH sharing the same TCI state</w:t>
      </w:r>
      <w:r>
        <w:rPr>
          <w:sz w:val="22"/>
          <w:szCs w:val="22"/>
          <w:lang w:eastAsia="zh-TW"/>
        </w:rPr>
        <w:t xml:space="preserve">. Specifically, how to derive implicitly BFD-RS set and assure only one-port periodic CSI-RS is selected. From our view, since we only have two meetings to wrap up Rel-17 FeMIMO, it is highly risky if we need to complete all parts of BFR procedure under unified TCI framework. Therefore, RAN1 may need to firstly consider whether to include BFR procedure into discussion scope of the following two meetings. </w:t>
      </w:r>
    </w:p>
    <w:p w14:paraId="03770520" w14:textId="2A0897A1" w:rsidR="0096145F" w:rsidRPr="00AD7616" w:rsidRDefault="00CF3035" w:rsidP="00AD7616">
      <w:pPr>
        <w:pStyle w:val="Caption"/>
        <w:snapToGrid w:val="0"/>
        <w:spacing w:line="360" w:lineRule="auto"/>
        <w:jc w:val="both"/>
        <w:rPr>
          <w:b/>
          <w:sz w:val="22"/>
          <w:szCs w:val="22"/>
          <w:lang w:eastAsia="zh-TW"/>
        </w:rPr>
      </w:pPr>
      <w:r w:rsidRPr="0079281C">
        <w:rPr>
          <w:b/>
          <w:sz w:val="22"/>
          <w:szCs w:val="22"/>
          <w:lang w:eastAsia="zh-TW"/>
        </w:rPr>
        <w:t xml:space="preserve">Proposal </w:t>
      </w:r>
      <w:r w:rsidR="00707127">
        <w:rPr>
          <w:b/>
          <w:sz w:val="22"/>
          <w:szCs w:val="22"/>
          <w:lang w:eastAsia="zh-TW"/>
        </w:rPr>
        <w:t>4</w:t>
      </w:r>
      <w:r w:rsidRPr="0079281C">
        <w:rPr>
          <w:b/>
          <w:sz w:val="22"/>
          <w:szCs w:val="22"/>
          <w:lang w:eastAsia="zh-TW"/>
        </w:rPr>
        <w:t xml:space="preserve">: </w:t>
      </w:r>
      <w:r>
        <w:rPr>
          <w:b/>
          <w:sz w:val="22"/>
          <w:szCs w:val="22"/>
          <w:lang w:eastAsia="zh-TW"/>
        </w:rPr>
        <w:t xml:space="preserve">RAN1 to discuss and decide whether BFR procedure is supported under unified TCI framework in Rel-17. </w:t>
      </w:r>
    </w:p>
    <w:tbl>
      <w:tblPr>
        <w:tblStyle w:val="TableGrid"/>
        <w:tblW w:w="0" w:type="auto"/>
        <w:tblLook w:val="04A0" w:firstRow="1" w:lastRow="0" w:firstColumn="1" w:lastColumn="0" w:noHBand="0" w:noVBand="1"/>
      </w:tblPr>
      <w:tblGrid>
        <w:gridCol w:w="9629"/>
      </w:tblGrid>
      <w:tr w:rsidR="00DE3C8E" w14:paraId="03A653B5" w14:textId="77777777" w:rsidTr="00DE3C8E">
        <w:tc>
          <w:tcPr>
            <w:tcW w:w="9629" w:type="dxa"/>
          </w:tcPr>
          <w:p w14:paraId="71E34A72" w14:textId="75FC55A3" w:rsidR="00DE3C8E" w:rsidRPr="000D3F17" w:rsidRDefault="000D3F17" w:rsidP="00043014">
            <w:pPr>
              <w:spacing w:after="0" w:line="0" w:lineRule="atLeast"/>
              <w:rPr>
                <w:b/>
                <w:bCs/>
                <w:sz w:val="22"/>
                <w:szCs w:val="22"/>
                <w:u w:val="single"/>
                <w:lang w:eastAsia="zh-TW"/>
              </w:rPr>
            </w:pPr>
            <w:r w:rsidRPr="000D3F17">
              <w:rPr>
                <w:rFonts w:hint="eastAsia"/>
                <w:b/>
                <w:bCs/>
                <w:sz w:val="22"/>
                <w:szCs w:val="22"/>
                <w:u w:val="single"/>
                <w:lang w:eastAsia="zh-TW"/>
              </w:rPr>
              <w:t>RAN1</w:t>
            </w:r>
            <w:r w:rsidRPr="000D3F17">
              <w:rPr>
                <w:b/>
                <w:bCs/>
                <w:sz w:val="22"/>
                <w:szCs w:val="22"/>
                <w:u w:val="single"/>
                <w:lang w:eastAsia="zh-TW"/>
              </w:rPr>
              <w:t>#10</w:t>
            </w:r>
            <w:r w:rsidR="003A6BA9">
              <w:rPr>
                <w:b/>
                <w:bCs/>
                <w:sz w:val="22"/>
                <w:szCs w:val="22"/>
                <w:u w:val="single"/>
                <w:lang w:eastAsia="zh-TW"/>
              </w:rPr>
              <w:t>6</w:t>
            </w:r>
            <w:r w:rsidRPr="000D3F17">
              <w:rPr>
                <w:b/>
                <w:bCs/>
                <w:sz w:val="22"/>
                <w:szCs w:val="22"/>
                <w:u w:val="single"/>
                <w:lang w:eastAsia="zh-TW"/>
              </w:rPr>
              <w:t>(e)</w:t>
            </w:r>
          </w:p>
          <w:p w14:paraId="6163C48C" w14:textId="77777777" w:rsidR="003A6BA9" w:rsidRPr="003A6BA9" w:rsidRDefault="003A6BA9" w:rsidP="003A6BA9">
            <w:pPr>
              <w:spacing w:after="0"/>
              <w:jc w:val="both"/>
              <w:rPr>
                <w:rFonts w:ascii="Times" w:eastAsia="Malgun Gothic" w:hAnsi="Times" w:cs="Times"/>
                <w:lang w:val="en-US" w:eastAsia="ko-KR"/>
              </w:rPr>
            </w:pPr>
            <w:r w:rsidRPr="003A6BA9">
              <w:rPr>
                <w:rFonts w:ascii="Times" w:eastAsia="Malgun Gothic" w:hAnsi="Times" w:cs="Times"/>
                <w:b/>
                <w:bCs/>
                <w:color w:val="000000"/>
                <w:highlight w:val="green"/>
                <w:lang w:val="en-US" w:eastAsia="ko-KR"/>
              </w:rPr>
              <w:t>Agreement</w:t>
            </w:r>
          </w:p>
          <w:p w14:paraId="4B782B51" w14:textId="77777777" w:rsidR="003A6BA9" w:rsidRPr="003A6BA9" w:rsidRDefault="003A6BA9" w:rsidP="003A6BA9">
            <w:pPr>
              <w:spacing w:after="0"/>
              <w:jc w:val="both"/>
              <w:rPr>
                <w:rFonts w:ascii="Times" w:eastAsia="Malgun Gothic" w:hAnsi="Times" w:cs="Times"/>
                <w:lang w:val="en-US" w:eastAsia="ko-KR"/>
              </w:rPr>
            </w:pPr>
            <w:r w:rsidRPr="003A6BA9">
              <w:rPr>
                <w:rFonts w:ascii="Times" w:eastAsia="Malgun Gothic" w:hAnsi="Times" w:cs="Times"/>
                <w:lang w:eastAsia="ko-KR"/>
              </w:rPr>
              <w:t>On Rel.17 unified TCI framework,</w:t>
            </w:r>
            <w:r w:rsidRPr="003A6BA9">
              <w:rPr>
                <w:rFonts w:ascii="Times" w:eastAsia="Malgun Gothic" w:hAnsi="Times" w:cs="Times"/>
                <w:lang w:val="en-US" w:eastAsia="ko-KR"/>
              </w:rPr>
              <w:t> the following DL RSs can share the same indicated Rel-17 TCI state as </w:t>
            </w:r>
            <w:r w:rsidRPr="003A6BA9">
              <w:rPr>
                <w:rFonts w:ascii="Times" w:eastAsia="Malgun Gothic" w:hAnsi="Times" w:cs="Times"/>
                <w:lang w:eastAsia="ko-KR"/>
              </w:rPr>
              <w:t>UE-dedicated reception on PDSCH and for UE-dedicated reception on all or subset of CORESETs in a CC</w:t>
            </w:r>
          </w:p>
          <w:p w14:paraId="5C2290F3" w14:textId="77777777" w:rsidR="003A6BA9" w:rsidRPr="003A6BA9" w:rsidRDefault="003A6BA9" w:rsidP="003A6BA9">
            <w:pPr>
              <w:numPr>
                <w:ilvl w:val="0"/>
                <w:numId w:val="41"/>
              </w:numPr>
              <w:snapToGrid w:val="0"/>
              <w:spacing w:after="0"/>
              <w:jc w:val="both"/>
              <w:rPr>
                <w:rFonts w:ascii="Times" w:eastAsia="Batang" w:hAnsi="Times"/>
                <w:lang w:eastAsia="x-none"/>
              </w:rPr>
            </w:pPr>
            <w:r w:rsidRPr="003A6BA9">
              <w:rPr>
                <w:rFonts w:ascii="Times" w:eastAsia="Batang" w:hAnsi="Times"/>
                <w:lang w:eastAsia="x-none"/>
              </w:rPr>
              <w:t>Aperiodic CSI-RS resources for CSI</w:t>
            </w:r>
          </w:p>
          <w:p w14:paraId="351FA1E7" w14:textId="77777777" w:rsidR="003A6BA9" w:rsidRPr="003A6BA9" w:rsidRDefault="003A6BA9" w:rsidP="003A6BA9">
            <w:pPr>
              <w:numPr>
                <w:ilvl w:val="1"/>
                <w:numId w:val="41"/>
              </w:numPr>
              <w:snapToGrid w:val="0"/>
              <w:spacing w:after="0"/>
              <w:jc w:val="both"/>
              <w:rPr>
                <w:rFonts w:ascii="Times" w:eastAsia="Batang" w:hAnsi="Times"/>
                <w:lang w:eastAsia="x-none"/>
              </w:rPr>
            </w:pPr>
            <w:r w:rsidRPr="003A6BA9">
              <w:rPr>
                <w:rFonts w:ascii="Times" w:eastAsia="Batang" w:hAnsi="Times"/>
                <w:lang w:eastAsia="x-none"/>
              </w:rPr>
              <w:t>FFS: Discuss if further restriction or further case is necessary</w:t>
            </w:r>
          </w:p>
          <w:p w14:paraId="1992FCC7" w14:textId="77777777" w:rsidR="003A6BA9" w:rsidRPr="003A6BA9" w:rsidRDefault="003A6BA9" w:rsidP="003A6BA9">
            <w:pPr>
              <w:numPr>
                <w:ilvl w:val="0"/>
                <w:numId w:val="41"/>
              </w:numPr>
              <w:snapToGrid w:val="0"/>
              <w:spacing w:after="0"/>
              <w:jc w:val="both"/>
              <w:rPr>
                <w:rFonts w:ascii="Times" w:eastAsia="Batang" w:hAnsi="Times"/>
                <w:lang w:eastAsia="x-none"/>
              </w:rPr>
            </w:pPr>
            <w:r w:rsidRPr="003A6BA9">
              <w:rPr>
                <w:rFonts w:ascii="Times" w:eastAsia="Batang" w:hAnsi="Times"/>
                <w:lang w:eastAsia="x-none"/>
              </w:rPr>
              <w:t xml:space="preserve">Aperiodic CSI-RS resources for BM </w:t>
            </w:r>
          </w:p>
          <w:p w14:paraId="36F81A50" w14:textId="77777777" w:rsidR="003A6BA9" w:rsidRPr="003A6BA9" w:rsidRDefault="003A6BA9" w:rsidP="003A6BA9">
            <w:pPr>
              <w:numPr>
                <w:ilvl w:val="1"/>
                <w:numId w:val="41"/>
              </w:numPr>
              <w:snapToGrid w:val="0"/>
              <w:spacing w:after="0"/>
              <w:jc w:val="both"/>
              <w:rPr>
                <w:rFonts w:ascii="Times" w:eastAsia="Batang" w:hAnsi="Times"/>
                <w:lang w:eastAsia="x-none"/>
              </w:rPr>
            </w:pPr>
            <w:r w:rsidRPr="003A6BA9">
              <w:rPr>
                <w:rFonts w:ascii="Times" w:eastAsia="Batang" w:hAnsi="Times"/>
                <w:lang w:eastAsia="x-none"/>
              </w:rPr>
              <w:t>FFS: Discuss if further restriction or further case is necessary</w:t>
            </w:r>
          </w:p>
          <w:p w14:paraId="6716357E" w14:textId="77777777" w:rsidR="003A6BA9" w:rsidRPr="003A6BA9" w:rsidRDefault="003A6BA9" w:rsidP="003A6BA9">
            <w:pPr>
              <w:numPr>
                <w:ilvl w:val="0"/>
                <w:numId w:val="41"/>
              </w:numPr>
              <w:snapToGrid w:val="0"/>
              <w:spacing w:after="0"/>
              <w:jc w:val="both"/>
              <w:rPr>
                <w:rFonts w:ascii="Times" w:eastAsia="Batang" w:hAnsi="Times"/>
                <w:lang w:eastAsia="x-none"/>
              </w:rPr>
            </w:pPr>
            <w:r w:rsidRPr="003A6BA9">
              <w:rPr>
                <w:rFonts w:ascii="Times" w:eastAsia="Batang" w:hAnsi="Times"/>
                <w:lang w:eastAsia="x-none"/>
              </w:rPr>
              <w:t xml:space="preserve">FFS: Other CSI-RS time-domain </w:t>
            </w:r>
            <w:proofErr w:type="spellStart"/>
            <w:r w:rsidRPr="003A6BA9">
              <w:rPr>
                <w:rFonts w:ascii="Times" w:eastAsia="Batang" w:hAnsi="Times"/>
                <w:lang w:eastAsia="x-none"/>
              </w:rPr>
              <w:t>behaviors</w:t>
            </w:r>
            <w:proofErr w:type="spellEnd"/>
            <w:r w:rsidRPr="003A6BA9">
              <w:rPr>
                <w:rFonts w:ascii="Times" w:eastAsia="Batang" w:hAnsi="Times"/>
                <w:lang w:eastAsia="x-none"/>
              </w:rPr>
              <w:t xml:space="preserve"> and/or restriction(s)</w:t>
            </w:r>
          </w:p>
          <w:p w14:paraId="5A0F1915" w14:textId="77777777" w:rsidR="003A6BA9" w:rsidRPr="003A6BA9" w:rsidRDefault="003A6BA9" w:rsidP="003A6BA9">
            <w:pPr>
              <w:spacing w:after="0"/>
              <w:jc w:val="both"/>
              <w:rPr>
                <w:rFonts w:ascii="Times" w:eastAsia="Malgun Gothic" w:hAnsi="Times" w:cs="Times"/>
                <w:lang w:val="en-US" w:eastAsia="ko-KR"/>
              </w:rPr>
            </w:pPr>
            <w:r w:rsidRPr="003A6BA9">
              <w:rPr>
                <w:rFonts w:ascii="Times" w:eastAsia="Malgun Gothic" w:hAnsi="Times" w:cs="Times"/>
                <w:color w:val="1F497D"/>
                <w:lang w:val="en-US" w:eastAsia="ko-KR"/>
              </w:rPr>
              <w:t> </w:t>
            </w:r>
          </w:p>
          <w:p w14:paraId="10423391" w14:textId="77777777" w:rsidR="003A6BA9" w:rsidRPr="003A6BA9" w:rsidRDefault="003A6BA9" w:rsidP="003A6BA9">
            <w:pPr>
              <w:spacing w:after="0"/>
              <w:jc w:val="both"/>
              <w:rPr>
                <w:rFonts w:ascii="Times" w:eastAsia="Malgun Gothic" w:hAnsi="Times" w:cs="Times"/>
                <w:lang w:val="en-US" w:eastAsia="ko-KR"/>
              </w:rPr>
            </w:pPr>
            <w:r w:rsidRPr="003A6BA9">
              <w:rPr>
                <w:rFonts w:ascii="Times" w:eastAsia="Malgun Gothic" w:hAnsi="Times" w:cs="Times"/>
                <w:b/>
                <w:bCs/>
                <w:color w:val="000000"/>
                <w:highlight w:val="green"/>
                <w:lang w:val="en-US" w:eastAsia="ko-KR"/>
              </w:rPr>
              <w:t>Agreement</w:t>
            </w:r>
          </w:p>
          <w:p w14:paraId="56C0FB98" w14:textId="77777777" w:rsidR="003A6BA9" w:rsidRPr="003A6BA9" w:rsidRDefault="003A6BA9" w:rsidP="003A6BA9">
            <w:pPr>
              <w:snapToGrid w:val="0"/>
              <w:spacing w:after="0"/>
              <w:jc w:val="both"/>
              <w:rPr>
                <w:rFonts w:ascii="Times" w:eastAsia="Malgun Gothic" w:hAnsi="Times" w:cs="Times"/>
                <w:lang w:val="en-US" w:eastAsia="ko-KR"/>
              </w:rPr>
            </w:pPr>
            <w:r w:rsidRPr="003A6BA9">
              <w:rPr>
                <w:rFonts w:ascii="Times" w:eastAsia="Malgun Gothic" w:hAnsi="Times" w:cs="Times"/>
                <w:lang w:eastAsia="ko-KR"/>
              </w:rPr>
              <w:t>On Rel.17 unified TCI framework:</w:t>
            </w:r>
          </w:p>
          <w:p w14:paraId="4480DFB8" w14:textId="77777777" w:rsidR="003A6BA9" w:rsidRPr="003A6BA9" w:rsidRDefault="003A6BA9" w:rsidP="003A6BA9">
            <w:pPr>
              <w:numPr>
                <w:ilvl w:val="0"/>
                <w:numId w:val="42"/>
              </w:numPr>
              <w:snapToGrid w:val="0"/>
              <w:spacing w:after="0"/>
              <w:jc w:val="both"/>
              <w:rPr>
                <w:rFonts w:ascii="Times" w:eastAsia="Times New Roman" w:hAnsi="Times" w:cs="Times"/>
              </w:rPr>
            </w:pPr>
            <w:r w:rsidRPr="003A6BA9">
              <w:rPr>
                <w:rFonts w:ascii="Times" w:eastAsia="Times New Roman" w:hAnsi="Times" w:cs="Times"/>
              </w:rPr>
              <w:t>Aperiodic SRS resources or resource sets for BM can share the same indicated Rel-17 TCI state as dynamic-grant/configured-grant based PUSCH, all or subset of dedicated PUCCH resources in a CC</w:t>
            </w:r>
            <w:r w:rsidRPr="003A6BA9">
              <w:rPr>
                <w:rFonts w:ascii="Times" w:eastAsia="DengXian" w:hAnsi="Times" w:cs="Times"/>
              </w:rPr>
              <w:t xml:space="preserve"> </w:t>
            </w:r>
          </w:p>
          <w:p w14:paraId="1F136618" w14:textId="77777777" w:rsidR="003A6BA9" w:rsidRPr="003A6BA9" w:rsidRDefault="003A6BA9" w:rsidP="003A6BA9">
            <w:pPr>
              <w:numPr>
                <w:ilvl w:val="1"/>
                <w:numId w:val="43"/>
              </w:numPr>
              <w:snapToGrid w:val="0"/>
              <w:spacing w:after="0"/>
              <w:jc w:val="both"/>
              <w:rPr>
                <w:rFonts w:ascii="Times" w:eastAsia="Times New Roman" w:hAnsi="Times" w:cs="Times"/>
              </w:rPr>
            </w:pPr>
            <w:r w:rsidRPr="003A6BA9">
              <w:rPr>
                <w:rFonts w:ascii="Times" w:eastAsia="Times New Roman" w:hAnsi="Times" w:cs="Times"/>
              </w:rPr>
              <w:t xml:space="preserve">FFS: Discuss if/which restriction is necessary, </w:t>
            </w:r>
            <w:proofErr w:type="gramStart"/>
            <w:r w:rsidRPr="003A6BA9">
              <w:rPr>
                <w:rFonts w:ascii="Times" w:eastAsia="Times New Roman" w:hAnsi="Times" w:cs="Times"/>
              </w:rPr>
              <w:t>e.g.</w:t>
            </w:r>
            <w:proofErr w:type="gramEnd"/>
            <w:r w:rsidRPr="003A6BA9">
              <w:rPr>
                <w:rFonts w:ascii="Times" w:eastAsia="Times New Roman" w:hAnsi="Times" w:cs="Times"/>
              </w:rPr>
              <w:t xml:space="preserve"> only for aperiodic, apply to all resources in a set</w:t>
            </w:r>
          </w:p>
          <w:p w14:paraId="46406ECD" w14:textId="77777777" w:rsidR="003A6BA9" w:rsidRPr="003A6BA9" w:rsidRDefault="003A6BA9" w:rsidP="003A6BA9">
            <w:pPr>
              <w:numPr>
                <w:ilvl w:val="1"/>
                <w:numId w:val="43"/>
              </w:numPr>
              <w:snapToGrid w:val="0"/>
              <w:spacing w:after="0"/>
              <w:jc w:val="both"/>
              <w:rPr>
                <w:rFonts w:ascii="Times" w:eastAsia="Times New Roman" w:hAnsi="Times" w:cs="Times"/>
              </w:rPr>
            </w:pPr>
            <w:r w:rsidRPr="003A6BA9">
              <w:rPr>
                <w:rFonts w:ascii="Times" w:eastAsia="Times New Roman" w:hAnsi="Times" w:cs="Times"/>
              </w:rPr>
              <w:t xml:space="preserve">Note: This doesn’t imply that all time-domain </w:t>
            </w:r>
            <w:proofErr w:type="spellStart"/>
            <w:r w:rsidRPr="003A6BA9">
              <w:rPr>
                <w:rFonts w:ascii="Times" w:eastAsia="Times New Roman" w:hAnsi="Times" w:cs="Times"/>
              </w:rPr>
              <w:t>behaviors</w:t>
            </w:r>
            <w:proofErr w:type="spellEnd"/>
            <w:r w:rsidRPr="003A6BA9">
              <w:rPr>
                <w:rFonts w:ascii="Times" w:eastAsia="Times New Roman" w:hAnsi="Times" w:cs="Times"/>
              </w:rPr>
              <w:t xml:space="preserve"> are automatically supported</w:t>
            </w:r>
          </w:p>
          <w:p w14:paraId="201C95AA" w14:textId="68A12456" w:rsidR="000C2BC4" w:rsidRPr="003A6BA9" w:rsidRDefault="000C2BC4" w:rsidP="00043014">
            <w:pPr>
              <w:spacing w:after="0" w:line="0" w:lineRule="atLeast"/>
              <w:rPr>
                <w:sz w:val="22"/>
                <w:szCs w:val="22"/>
                <w:lang w:eastAsia="zh-TW"/>
              </w:rPr>
            </w:pPr>
          </w:p>
        </w:tc>
      </w:tr>
    </w:tbl>
    <w:p w14:paraId="2E3AB642" w14:textId="77777777" w:rsidR="00DE3C8E" w:rsidRDefault="00DE3C8E" w:rsidP="0096145F">
      <w:pPr>
        <w:spacing w:line="360" w:lineRule="auto"/>
        <w:rPr>
          <w:sz w:val="22"/>
          <w:szCs w:val="22"/>
          <w:lang w:eastAsia="zh-TW"/>
        </w:rPr>
      </w:pPr>
    </w:p>
    <w:p w14:paraId="58219BEF" w14:textId="6B6AA8DE" w:rsidR="003E3B07" w:rsidRPr="003E3B07" w:rsidRDefault="003E3B07" w:rsidP="003E3B07">
      <w:pPr>
        <w:spacing w:line="360" w:lineRule="auto"/>
        <w:rPr>
          <w:sz w:val="22"/>
          <w:szCs w:val="22"/>
          <w:lang w:eastAsia="zh-TW"/>
        </w:rPr>
      </w:pPr>
      <w:r w:rsidRPr="003E3B07">
        <w:rPr>
          <w:sz w:val="22"/>
          <w:szCs w:val="22"/>
          <w:lang w:eastAsia="zh-TW"/>
        </w:rPr>
        <w:t xml:space="preserve">While unified TCI concept should be applied to as many channel/signals once introduced, one should pay attention on some channels/signals whose functional nature is not suitable for such purpose. In RAN1#103-e, it </w:t>
      </w:r>
      <w:r w:rsidR="0022351E">
        <w:rPr>
          <w:sz w:val="22"/>
          <w:szCs w:val="22"/>
          <w:lang w:eastAsia="zh-TW"/>
        </w:rPr>
        <w:t>has been</w:t>
      </w:r>
      <w:r w:rsidR="0022351E" w:rsidRPr="003E3B07">
        <w:rPr>
          <w:sz w:val="22"/>
          <w:szCs w:val="22"/>
          <w:lang w:eastAsia="zh-TW"/>
        </w:rPr>
        <w:t xml:space="preserve"> </w:t>
      </w:r>
      <w:r w:rsidRPr="003E3B07">
        <w:rPr>
          <w:sz w:val="22"/>
          <w:szCs w:val="22"/>
          <w:lang w:eastAsia="zh-TW"/>
        </w:rPr>
        <w:t xml:space="preserve">agreed to support applying UL TX spatial filter for separate UL TCI beam to SRS resources configured for antenna switching/codebook-based/non-codebook-based UL transmission. </w:t>
      </w:r>
      <w:r w:rsidR="00FE036D">
        <w:rPr>
          <w:sz w:val="22"/>
          <w:szCs w:val="22"/>
          <w:lang w:eastAsia="zh-TW"/>
        </w:rPr>
        <w:t xml:space="preserve">In RAN1#106-e, we also had the above agreements. </w:t>
      </w:r>
      <w:r w:rsidRPr="003E3B07">
        <w:rPr>
          <w:sz w:val="22"/>
          <w:szCs w:val="22"/>
          <w:lang w:eastAsia="zh-TW"/>
        </w:rPr>
        <w:t>However, in this regard and extending the discussion to DL case, the following points need to be sorted out for clarification.</w:t>
      </w:r>
    </w:p>
    <w:p w14:paraId="1D8816C4" w14:textId="1760E508" w:rsidR="0096145F" w:rsidRDefault="003E3B07" w:rsidP="003E3B07">
      <w:pPr>
        <w:spacing w:line="360" w:lineRule="auto"/>
        <w:rPr>
          <w:sz w:val="22"/>
          <w:szCs w:val="22"/>
          <w:lang w:eastAsia="zh-TW"/>
        </w:rPr>
      </w:pPr>
      <w:r w:rsidRPr="003E3B07">
        <w:rPr>
          <w:sz w:val="22"/>
          <w:szCs w:val="22"/>
          <w:lang w:eastAsia="zh-TW"/>
        </w:rPr>
        <w:t>•</w:t>
      </w:r>
      <w:r w:rsidRPr="003E3B07">
        <w:rPr>
          <w:sz w:val="22"/>
          <w:szCs w:val="22"/>
          <w:lang w:eastAsia="zh-TW"/>
        </w:rPr>
        <w:tab/>
        <w:t xml:space="preserve">There are different types of CSI-RS: for CSI report, for beam management, for tracking. Since unified TCI indication intends to provide at least data channel beam, it is sensible to apply the concept for CSI-RS for CSI. </w:t>
      </w:r>
      <w:r w:rsidR="00453BE8">
        <w:rPr>
          <w:sz w:val="22"/>
          <w:szCs w:val="22"/>
          <w:lang w:eastAsia="zh-TW"/>
        </w:rPr>
        <w:t xml:space="preserve">And we believe it should be applied for P and SP CSI-RS for CSI as well. </w:t>
      </w:r>
      <w:r w:rsidRPr="003E3B07">
        <w:rPr>
          <w:sz w:val="22"/>
          <w:szCs w:val="22"/>
          <w:lang w:eastAsia="zh-TW"/>
        </w:rPr>
        <w:t>On the other hand, CSI-</w:t>
      </w:r>
      <w:r w:rsidRPr="003E3B07">
        <w:rPr>
          <w:sz w:val="22"/>
          <w:szCs w:val="22"/>
          <w:lang w:eastAsia="zh-TW"/>
        </w:rPr>
        <w:lastRenderedPageBreak/>
        <w:t xml:space="preserve">RS for beam management (other than with repetition “on”) and for tracking should not follow the unified TCI indication since these two types of CSI-RS are meant to provide synchronization information in spatial and time/frequency domain for training purpose, and the training is not limited to channels with actual communication needs. </w:t>
      </w:r>
      <w:proofErr w:type="gramStart"/>
      <w:r w:rsidRPr="003E3B07">
        <w:rPr>
          <w:sz w:val="22"/>
          <w:szCs w:val="22"/>
          <w:lang w:eastAsia="zh-TW"/>
        </w:rPr>
        <w:t>With that being said, it</w:t>
      </w:r>
      <w:proofErr w:type="gramEnd"/>
      <w:r w:rsidRPr="003E3B07">
        <w:rPr>
          <w:sz w:val="22"/>
          <w:szCs w:val="22"/>
          <w:lang w:eastAsia="zh-TW"/>
        </w:rPr>
        <w:t xml:space="preserve"> is worth mentioning that for CSI-RS-BM with repetition “on”, we on the contrary see the benefit of following unified TCI beam. CSI-RS-BM with repetition “on” is used for refining UE-side RX beam, with the gNB beam fixed. The fixed gNB beam is most likely the selected beam for data transmission.</w:t>
      </w:r>
    </w:p>
    <w:p w14:paraId="3152F3E8" w14:textId="2DE28D7F" w:rsidR="00360ABE" w:rsidRDefault="0096145F" w:rsidP="0096145F">
      <w:pPr>
        <w:pStyle w:val="Caption"/>
        <w:snapToGrid w:val="0"/>
        <w:spacing w:line="360" w:lineRule="auto"/>
        <w:jc w:val="both"/>
      </w:pPr>
      <w:r w:rsidRPr="00E972C8">
        <w:rPr>
          <w:rFonts w:hint="eastAsia"/>
          <w:b/>
          <w:sz w:val="22"/>
          <w:szCs w:val="22"/>
          <w:lang w:eastAsia="zh-TW"/>
        </w:rPr>
        <w:t>P</w:t>
      </w:r>
      <w:r w:rsidRPr="00E972C8">
        <w:rPr>
          <w:b/>
          <w:sz w:val="22"/>
          <w:szCs w:val="22"/>
          <w:lang w:eastAsia="zh-TW"/>
        </w:rPr>
        <w:t xml:space="preserve">roposal </w:t>
      </w:r>
      <w:r w:rsidR="00602E28">
        <w:rPr>
          <w:b/>
          <w:sz w:val="22"/>
          <w:szCs w:val="22"/>
          <w:lang w:eastAsia="zh-TW"/>
        </w:rPr>
        <w:t>5</w:t>
      </w:r>
      <w:r w:rsidRPr="00E972C8">
        <w:rPr>
          <w:b/>
          <w:sz w:val="22"/>
          <w:szCs w:val="22"/>
          <w:lang w:eastAsia="zh-TW"/>
        </w:rPr>
        <w:t xml:space="preserve">: </w:t>
      </w:r>
      <w:r w:rsidR="000E260F">
        <w:rPr>
          <w:b/>
          <w:sz w:val="22"/>
          <w:szCs w:val="22"/>
          <w:lang w:eastAsia="zh-TW"/>
        </w:rPr>
        <w:t xml:space="preserve">Support the following RS to </w:t>
      </w:r>
      <w:r w:rsidR="000E260F" w:rsidRPr="000E260F">
        <w:rPr>
          <w:b/>
          <w:sz w:val="22"/>
          <w:szCs w:val="22"/>
          <w:lang w:eastAsia="zh-TW"/>
        </w:rPr>
        <w:t>share the same indicated Rel-17 TCI state as UE-dedicated reception on PDSCH and for UE-dedicated reception on all or subset of CORESETs in a CC</w:t>
      </w:r>
      <w:r w:rsidR="00FD1B96">
        <w:rPr>
          <w:b/>
          <w:sz w:val="22"/>
          <w:szCs w:val="22"/>
          <w:lang w:eastAsia="zh-TW"/>
        </w:rPr>
        <w:t>:</w:t>
      </w:r>
      <w:r w:rsidR="00360ABE" w:rsidRPr="00360ABE">
        <w:rPr>
          <w:b/>
          <w:sz w:val="22"/>
          <w:szCs w:val="22"/>
          <w:lang w:eastAsia="zh-TW"/>
        </w:rPr>
        <w:t xml:space="preserve"> CSI-RS</w:t>
      </w:r>
      <w:r w:rsidR="002D526F">
        <w:rPr>
          <w:b/>
          <w:sz w:val="22"/>
          <w:szCs w:val="22"/>
          <w:lang w:eastAsia="zh-TW"/>
        </w:rPr>
        <w:t xml:space="preserve"> for </w:t>
      </w:r>
      <w:r w:rsidR="00360ABE" w:rsidRPr="00360ABE">
        <w:rPr>
          <w:b/>
          <w:sz w:val="22"/>
          <w:szCs w:val="22"/>
          <w:lang w:eastAsia="zh-TW"/>
        </w:rPr>
        <w:t>BM with repetition ‘on’.</w:t>
      </w:r>
      <w:r w:rsidR="00360ABE" w:rsidRPr="00360ABE">
        <w:t xml:space="preserve"> </w:t>
      </w:r>
    </w:p>
    <w:p w14:paraId="539E2DF0" w14:textId="1C4EB57A" w:rsidR="002E5FCC" w:rsidRDefault="002E5FCC" w:rsidP="002E5FCC">
      <w:pPr>
        <w:pStyle w:val="Caption"/>
        <w:snapToGrid w:val="0"/>
        <w:spacing w:line="360" w:lineRule="auto"/>
        <w:jc w:val="both"/>
      </w:pPr>
      <w:r w:rsidRPr="00E972C8">
        <w:rPr>
          <w:rFonts w:hint="eastAsia"/>
          <w:b/>
          <w:sz w:val="22"/>
          <w:szCs w:val="22"/>
          <w:lang w:eastAsia="zh-TW"/>
        </w:rPr>
        <w:t>P</w:t>
      </w:r>
      <w:r w:rsidRPr="00E972C8">
        <w:rPr>
          <w:b/>
          <w:sz w:val="22"/>
          <w:szCs w:val="22"/>
          <w:lang w:eastAsia="zh-TW"/>
        </w:rPr>
        <w:t xml:space="preserve">roposal </w:t>
      </w:r>
      <w:r w:rsidR="00602E28">
        <w:rPr>
          <w:b/>
          <w:sz w:val="22"/>
          <w:szCs w:val="22"/>
          <w:lang w:eastAsia="zh-TW"/>
        </w:rPr>
        <w:t>6</w:t>
      </w:r>
      <w:r w:rsidRPr="00E972C8">
        <w:rPr>
          <w:b/>
          <w:sz w:val="22"/>
          <w:szCs w:val="22"/>
          <w:lang w:eastAsia="zh-TW"/>
        </w:rPr>
        <w:t xml:space="preserve">: </w:t>
      </w:r>
      <w:r>
        <w:rPr>
          <w:b/>
          <w:sz w:val="22"/>
          <w:szCs w:val="22"/>
          <w:lang w:eastAsia="zh-TW"/>
        </w:rPr>
        <w:t xml:space="preserve">Support the following RS to </w:t>
      </w:r>
      <w:r w:rsidRPr="000E260F">
        <w:rPr>
          <w:b/>
          <w:sz w:val="22"/>
          <w:szCs w:val="22"/>
          <w:lang w:eastAsia="zh-TW"/>
        </w:rPr>
        <w:t>share the same indicated Rel-17 TCI state as UE-dedicated reception on PDSCH and for UE-dedicated reception on all or subset of CORESETs in a CC</w:t>
      </w:r>
      <w:r>
        <w:rPr>
          <w:b/>
          <w:sz w:val="22"/>
          <w:szCs w:val="22"/>
          <w:lang w:eastAsia="zh-TW"/>
        </w:rPr>
        <w:t>:</w:t>
      </w:r>
      <w:r w:rsidRPr="00360ABE">
        <w:rPr>
          <w:b/>
          <w:sz w:val="22"/>
          <w:szCs w:val="22"/>
          <w:lang w:eastAsia="zh-TW"/>
        </w:rPr>
        <w:t xml:space="preserve"> </w:t>
      </w:r>
      <w:r>
        <w:rPr>
          <w:b/>
          <w:sz w:val="22"/>
          <w:szCs w:val="22"/>
          <w:lang w:eastAsia="zh-TW"/>
        </w:rPr>
        <w:t xml:space="preserve">P/SP </w:t>
      </w:r>
      <w:r w:rsidRPr="00360ABE">
        <w:rPr>
          <w:b/>
          <w:sz w:val="22"/>
          <w:szCs w:val="22"/>
          <w:lang w:eastAsia="zh-TW"/>
        </w:rPr>
        <w:t>CSI-RS for CSI.</w:t>
      </w:r>
      <w:r w:rsidRPr="00360ABE">
        <w:t xml:space="preserve"> </w:t>
      </w:r>
    </w:p>
    <w:p w14:paraId="77B8B640" w14:textId="500BEE96" w:rsidR="00616CFA" w:rsidRDefault="00616CFA" w:rsidP="00AB3FA8">
      <w:pPr>
        <w:spacing w:line="360" w:lineRule="auto"/>
        <w:rPr>
          <w:sz w:val="22"/>
          <w:szCs w:val="22"/>
          <w:lang w:eastAsia="zh-TW"/>
        </w:rPr>
      </w:pPr>
      <w:r w:rsidRPr="00616CFA">
        <w:rPr>
          <w:sz w:val="22"/>
          <w:szCs w:val="22"/>
          <w:lang w:eastAsia="zh-TW"/>
        </w:rPr>
        <w:t>In RAN1#10</w:t>
      </w:r>
      <w:r w:rsidR="0016577D">
        <w:rPr>
          <w:sz w:val="22"/>
          <w:szCs w:val="22"/>
          <w:lang w:eastAsia="zh-TW"/>
        </w:rPr>
        <w:t>5</w:t>
      </w:r>
      <w:r w:rsidR="00240BD5">
        <w:rPr>
          <w:sz w:val="22"/>
          <w:szCs w:val="22"/>
          <w:lang w:eastAsia="zh-TW"/>
        </w:rPr>
        <w:t>(</w:t>
      </w:r>
      <w:r w:rsidRPr="00616CFA">
        <w:rPr>
          <w:sz w:val="22"/>
          <w:szCs w:val="22"/>
          <w:lang w:eastAsia="zh-TW"/>
        </w:rPr>
        <w:t>e</w:t>
      </w:r>
      <w:r w:rsidR="00240BD5">
        <w:rPr>
          <w:sz w:val="22"/>
          <w:szCs w:val="22"/>
          <w:lang w:eastAsia="zh-TW"/>
        </w:rPr>
        <w:t>)</w:t>
      </w:r>
      <w:r w:rsidRPr="00616CFA">
        <w:rPr>
          <w:sz w:val="22"/>
          <w:szCs w:val="22"/>
          <w:lang w:eastAsia="zh-TW"/>
        </w:rPr>
        <w:t>, the following agreement</w:t>
      </w:r>
      <w:r w:rsidR="00D72FF5">
        <w:rPr>
          <w:sz w:val="22"/>
          <w:szCs w:val="22"/>
          <w:lang w:eastAsia="zh-TW"/>
        </w:rPr>
        <w:t>s</w:t>
      </w:r>
      <w:r w:rsidRPr="00616CFA">
        <w:rPr>
          <w:sz w:val="22"/>
          <w:szCs w:val="22"/>
          <w:lang w:eastAsia="zh-TW"/>
        </w:rPr>
        <w:t xml:space="preserve"> </w:t>
      </w:r>
      <w:r w:rsidR="00D72FF5">
        <w:rPr>
          <w:sz w:val="22"/>
          <w:szCs w:val="22"/>
          <w:lang w:eastAsia="zh-TW"/>
        </w:rPr>
        <w:t>were</w:t>
      </w:r>
      <w:r w:rsidR="00D72FF5" w:rsidRPr="00616CFA">
        <w:rPr>
          <w:sz w:val="22"/>
          <w:szCs w:val="22"/>
          <w:lang w:eastAsia="zh-TW"/>
        </w:rPr>
        <w:t xml:space="preserve"> </w:t>
      </w:r>
      <w:r w:rsidRPr="00616CFA">
        <w:rPr>
          <w:sz w:val="22"/>
          <w:szCs w:val="22"/>
          <w:lang w:eastAsia="zh-TW"/>
        </w:rPr>
        <w:t>achieved.</w:t>
      </w:r>
    </w:p>
    <w:tbl>
      <w:tblPr>
        <w:tblStyle w:val="TableGrid"/>
        <w:tblW w:w="0" w:type="auto"/>
        <w:tblLook w:val="04A0" w:firstRow="1" w:lastRow="0" w:firstColumn="1" w:lastColumn="0" w:noHBand="0" w:noVBand="1"/>
      </w:tblPr>
      <w:tblGrid>
        <w:gridCol w:w="9629"/>
      </w:tblGrid>
      <w:tr w:rsidR="00240BD5" w14:paraId="7F739154" w14:textId="77777777" w:rsidTr="00240BD5">
        <w:tc>
          <w:tcPr>
            <w:tcW w:w="9629" w:type="dxa"/>
          </w:tcPr>
          <w:p w14:paraId="3B38F7E7" w14:textId="74CCBF64" w:rsidR="00240BD5" w:rsidRPr="00240BD5" w:rsidRDefault="00240BD5" w:rsidP="000C065E">
            <w:pPr>
              <w:spacing w:after="0" w:line="0" w:lineRule="atLeast"/>
              <w:rPr>
                <w:b/>
                <w:bCs/>
                <w:sz w:val="22"/>
                <w:szCs w:val="22"/>
                <w:u w:val="single"/>
                <w:lang w:eastAsia="zh-TW"/>
              </w:rPr>
            </w:pPr>
            <w:r w:rsidRPr="00240BD5">
              <w:rPr>
                <w:rFonts w:hint="eastAsia"/>
                <w:b/>
                <w:bCs/>
                <w:sz w:val="22"/>
                <w:szCs w:val="22"/>
                <w:u w:val="single"/>
                <w:lang w:eastAsia="zh-TW"/>
              </w:rPr>
              <w:t>R</w:t>
            </w:r>
            <w:r w:rsidRPr="00240BD5">
              <w:rPr>
                <w:b/>
                <w:bCs/>
                <w:sz w:val="22"/>
                <w:szCs w:val="22"/>
                <w:u w:val="single"/>
                <w:lang w:eastAsia="zh-TW"/>
              </w:rPr>
              <w:t>AN1#10</w:t>
            </w:r>
            <w:r w:rsidR="00D03766">
              <w:rPr>
                <w:b/>
                <w:bCs/>
                <w:sz w:val="22"/>
                <w:szCs w:val="22"/>
                <w:u w:val="single"/>
                <w:lang w:eastAsia="zh-TW"/>
              </w:rPr>
              <w:t>5</w:t>
            </w:r>
            <w:r w:rsidRPr="00240BD5">
              <w:rPr>
                <w:b/>
                <w:bCs/>
                <w:sz w:val="22"/>
                <w:szCs w:val="22"/>
                <w:u w:val="single"/>
                <w:lang w:eastAsia="zh-TW"/>
              </w:rPr>
              <w:t>(e)</w:t>
            </w:r>
          </w:p>
          <w:p w14:paraId="314967B1" w14:textId="77777777" w:rsidR="00D03766" w:rsidRPr="00D03766" w:rsidRDefault="00D03766" w:rsidP="00D03766">
            <w:pPr>
              <w:snapToGrid w:val="0"/>
              <w:spacing w:after="0"/>
              <w:jc w:val="both"/>
              <w:rPr>
                <w:rFonts w:eastAsia="Batang"/>
                <w:highlight w:val="green"/>
              </w:rPr>
            </w:pPr>
            <w:r w:rsidRPr="00D03766">
              <w:rPr>
                <w:rFonts w:eastAsia="Batang"/>
                <w:b/>
                <w:bCs/>
                <w:highlight w:val="green"/>
              </w:rPr>
              <w:t>Agreement</w:t>
            </w:r>
          </w:p>
          <w:p w14:paraId="681BCB4A" w14:textId="77777777" w:rsidR="00D03766" w:rsidRPr="00D03766" w:rsidRDefault="00D03766" w:rsidP="00D03766">
            <w:pPr>
              <w:snapToGrid w:val="0"/>
              <w:spacing w:after="0"/>
              <w:jc w:val="both"/>
              <w:rPr>
                <w:rFonts w:eastAsia="Malgun Gothic"/>
                <w:szCs w:val="24"/>
              </w:rPr>
            </w:pPr>
            <w:r w:rsidRPr="00D03766">
              <w:rPr>
                <w:rFonts w:eastAsia="Malgun Gothic"/>
                <w:szCs w:val="24"/>
              </w:rPr>
              <w:t>On Rel.17 unified TCI framework,</w:t>
            </w:r>
            <w:r w:rsidRPr="00D03766">
              <w:rPr>
                <w:rFonts w:eastAsia="Malgun Gothic"/>
                <w:szCs w:val="24"/>
                <w:lang w:eastAsia="ja-JP"/>
              </w:rPr>
              <w:t xml:space="preserve"> for common TCI state ID update and activation to provide common QCL information at least for UE-dedicated PDCCH/PDSCH and/or common UL TX spatial filter(s) at least for UE-dedicated PUSCH/PUCCH across a set of configured CCs/BWPs</w:t>
            </w:r>
          </w:p>
          <w:p w14:paraId="0D52B57F" w14:textId="77777777" w:rsidR="00D03766" w:rsidRPr="00D03766" w:rsidRDefault="00D03766" w:rsidP="00D03766">
            <w:pPr>
              <w:numPr>
                <w:ilvl w:val="0"/>
                <w:numId w:val="38"/>
              </w:numPr>
              <w:snapToGrid w:val="0"/>
              <w:spacing w:after="0"/>
              <w:jc w:val="both"/>
              <w:rPr>
                <w:rFonts w:eastAsia="Times New Roman"/>
                <w:szCs w:val="24"/>
                <w:shd w:val="clear" w:color="auto" w:fill="FFFFFF"/>
              </w:rPr>
            </w:pPr>
            <w:r w:rsidRPr="00D03766">
              <w:rPr>
                <w:rFonts w:eastAsia="Times New Roman"/>
                <w:szCs w:val="24"/>
                <w:shd w:val="clear" w:color="auto" w:fill="FFFFFF"/>
              </w:rPr>
              <w:t>The source RS determined from the indicated common TCI state ID to provide QCL Type-D indication and to determine UL TX spatial filter for a target CC can be configured in the target CC or other CC</w:t>
            </w:r>
          </w:p>
          <w:p w14:paraId="390973EC" w14:textId="77777777" w:rsidR="00D03766" w:rsidRPr="00D03766" w:rsidRDefault="00D03766" w:rsidP="00D03766">
            <w:pPr>
              <w:numPr>
                <w:ilvl w:val="0"/>
                <w:numId w:val="38"/>
              </w:numPr>
              <w:snapToGrid w:val="0"/>
              <w:spacing w:after="0"/>
              <w:jc w:val="both"/>
              <w:rPr>
                <w:rFonts w:eastAsia="Times New Roman"/>
                <w:szCs w:val="24"/>
              </w:rPr>
            </w:pPr>
            <w:r w:rsidRPr="00D03766">
              <w:rPr>
                <w:rFonts w:eastAsia="Times New Roman"/>
                <w:szCs w:val="24"/>
                <w:shd w:val="clear" w:color="auto" w:fill="FFFFFF"/>
              </w:rPr>
              <w:t xml:space="preserve">For intra-band CA, the following configurations can be supported without additional QCL rules: </w:t>
            </w:r>
          </w:p>
          <w:p w14:paraId="3AB0F3B6" w14:textId="77777777" w:rsidR="00D03766" w:rsidRPr="00D03766" w:rsidRDefault="00D03766" w:rsidP="00D03766">
            <w:pPr>
              <w:numPr>
                <w:ilvl w:val="1"/>
                <w:numId w:val="40"/>
              </w:numPr>
              <w:shd w:val="clear" w:color="auto" w:fill="FFFFFF"/>
              <w:snapToGrid w:val="0"/>
              <w:spacing w:after="0"/>
              <w:jc w:val="both"/>
              <w:rPr>
                <w:rFonts w:eastAsia="Batang"/>
                <w:szCs w:val="24"/>
              </w:rPr>
            </w:pPr>
            <w:r w:rsidRPr="00D03766">
              <w:rPr>
                <w:rFonts w:eastAsia="Batang"/>
                <w:szCs w:val="24"/>
                <w:bdr w:val="none" w:sz="0" w:space="0" w:color="auto" w:frame="1"/>
              </w:rPr>
              <w:t>One source RS across CCs can be </w:t>
            </w:r>
            <w:r w:rsidRPr="00D03766">
              <w:rPr>
                <w:rFonts w:eastAsia="Batang"/>
                <w:szCs w:val="24"/>
                <w:bdr w:val="none" w:sz="0" w:space="0" w:color="auto" w:frame="1"/>
                <w:shd w:val="clear" w:color="auto" w:fill="FFFFFF"/>
              </w:rPr>
              <w:t>determined from the indicated common TCI state ID to provide QCL Type-D indication and to determine UL TX spatial filter for the set of configured CCs</w:t>
            </w:r>
            <w:r w:rsidRPr="00D03766">
              <w:rPr>
                <w:rFonts w:eastAsia="Batang"/>
                <w:szCs w:val="24"/>
              </w:rPr>
              <w:t> </w:t>
            </w:r>
          </w:p>
          <w:p w14:paraId="318251D4" w14:textId="77777777" w:rsidR="00D03766" w:rsidRPr="00D03766" w:rsidRDefault="00D03766" w:rsidP="00D03766">
            <w:pPr>
              <w:numPr>
                <w:ilvl w:val="1"/>
                <w:numId w:val="38"/>
              </w:numPr>
              <w:snapToGrid w:val="0"/>
              <w:spacing w:after="0"/>
              <w:jc w:val="both"/>
              <w:rPr>
                <w:rFonts w:eastAsia="Times New Roman"/>
                <w:szCs w:val="24"/>
              </w:rPr>
            </w:pPr>
            <w:r w:rsidRPr="00D03766">
              <w:rPr>
                <w:rFonts w:eastAsia="Batang"/>
                <w:szCs w:val="24"/>
                <w:bdr w:val="none" w:sz="0" w:space="0" w:color="auto" w:frame="1"/>
                <w:shd w:val="clear" w:color="auto" w:fill="FFFFFF"/>
              </w:rPr>
              <w:t>One source RS per CC can be determined from the indicated common TCI state ID to provide QCL Type-D indication and to determine UL TX spatial filter for the set of configured CCs, and the CC-specific source RSs are further associated with a same QCL-TypeD RS</w:t>
            </w:r>
            <w:r w:rsidRPr="00D03766">
              <w:rPr>
                <w:rFonts w:eastAsia="Batang"/>
                <w:szCs w:val="24"/>
                <w:bdr w:val="none" w:sz="0" w:space="0" w:color="auto" w:frame="1"/>
              </w:rPr>
              <w:t> </w:t>
            </w:r>
          </w:p>
          <w:p w14:paraId="6F89FB25" w14:textId="77777777" w:rsidR="00D03766" w:rsidRPr="00D03766" w:rsidRDefault="00D03766" w:rsidP="00D03766">
            <w:pPr>
              <w:numPr>
                <w:ilvl w:val="0"/>
                <w:numId w:val="37"/>
              </w:numPr>
              <w:snapToGrid w:val="0"/>
              <w:spacing w:after="0"/>
              <w:jc w:val="both"/>
              <w:rPr>
                <w:rFonts w:eastAsia="Malgun Gothic"/>
                <w:strike/>
                <w:szCs w:val="24"/>
                <w:lang w:eastAsia="ja-JP"/>
              </w:rPr>
            </w:pPr>
            <w:r w:rsidRPr="00D03766">
              <w:rPr>
                <w:rFonts w:eastAsia="Malgun Gothic"/>
                <w:szCs w:val="24"/>
                <w:lang w:eastAsia="ja-JP"/>
              </w:rPr>
              <w:t xml:space="preserve">“A set of configured CCs/BWPs” includes all the BWPs in the set of configured CCs </w:t>
            </w:r>
          </w:p>
          <w:p w14:paraId="1B749F13" w14:textId="5262112F" w:rsidR="00D03766" w:rsidRDefault="00D03766" w:rsidP="00D03766">
            <w:pPr>
              <w:spacing w:after="0"/>
              <w:rPr>
                <w:rFonts w:ascii="Times" w:eastAsia="Batang" w:hAnsi="Times"/>
                <w:szCs w:val="24"/>
              </w:rPr>
            </w:pPr>
          </w:p>
          <w:p w14:paraId="2D4EE755" w14:textId="2A388FDD" w:rsidR="00627141" w:rsidRPr="00240BD5" w:rsidRDefault="00627141" w:rsidP="00627141">
            <w:pPr>
              <w:spacing w:after="0" w:line="0" w:lineRule="atLeast"/>
              <w:rPr>
                <w:b/>
                <w:bCs/>
                <w:sz w:val="22"/>
                <w:szCs w:val="22"/>
                <w:u w:val="single"/>
                <w:lang w:eastAsia="zh-TW"/>
              </w:rPr>
            </w:pPr>
            <w:r w:rsidRPr="00240BD5">
              <w:rPr>
                <w:rFonts w:hint="eastAsia"/>
                <w:b/>
                <w:bCs/>
                <w:sz w:val="22"/>
                <w:szCs w:val="22"/>
                <w:u w:val="single"/>
                <w:lang w:eastAsia="zh-TW"/>
              </w:rPr>
              <w:t>R</w:t>
            </w:r>
            <w:r w:rsidRPr="00240BD5">
              <w:rPr>
                <w:b/>
                <w:bCs/>
                <w:sz w:val="22"/>
                <w:szCs w:val="22"/>
                <w:u w:val="single"/>
                <w:lang w:eastAsia="zh-TW"/>
              </w:rPr>
              <w:t>AN1#10</w:t>
            </w:r>
            <w:r>
              <w:rPr>
                <w:b/>
                <w:bCs/>
                <w:sz w:val="22"/>
                <w:szCs w:val="22"/>
                <w:u w:val="single"/>
                <w:lang w:eastAsia="zh-TW"/>
              </w:rPr>
              <w:t>6</w:t>
            </w:r>
            <w:r w:rsidRPr="00240BD5">
              <w:rPr>
                <w:b/>
                <w:bCs/>
                <w:sz w:val="22"/>
                <w:szCs w:val="22"/>
                <w:u w:val="single"/>
                <w:lang w:eastAsia="zh-TW"/>
              </w:rPr>
              <w:t>(e)</w:t>
            </w:r>
          </w:p>
          <w:p w14:paraId="488F29D7" w14:textId="77777777" w:rsidR="00627141" w:rsidRPr="00627141" w:rsidRDefault="00627141" w:rsidP="00627141">
            <w:pPr>
              <w:snapToGrid w:val="0"/>
              <w:spacing w:after="0"/>
              <w:jc w:val="both"/>
              <w:rPr>
                <w:rFonts w:ascii="Times" w:eastAsia="Batang" w:hAnsi="Times"/>
                <w:highlight w:val="green"/>
              </w:rPr>
            </w:pPr>
            <w:r w:rsidRPr="00627141">
              <w:rPr>
                <w:rFonts w:ascii="Times" w:eastAsia="Batang" w:hAnsi="Times"/>
                <w:b/>
                <w:highlight w:val="green"/>
              </w:rPr>
              <w:t>Agreement</w:t>
            </w:r>
          </w:p>
          <w:p w14:paraId="3745028F" w14:textId="77777777" w:rsidR="00627141" w:rsidRPr="00627141" w:rsidRDefault="00627141" w:rsidP="00627141">
            <w:pPr>
              <w:snapToGrid w:val="0"/>
              <w:spacing w:after="0"/>
              <w:jc w:val="both"/>
              <w:rPr>
                <w:rFonts w:ascii="Times" w:eastAsia="Times New Roman" w:hAnsi="Times"/>
              </w:rPr>
            </w:pPr>
            <w:r w:rsidRPr="00627141">
              <w:rPr>
                <w:rFonts w:ascii="Times" w:eastAsia="Times New Roman" w:hAnsi="Times"/>
              </w:rPr>
              <w:t>On Rel.17 unified TCI framework,</w:t>
            </w:r>
            <w:r w:rsidRPr="00627141">
              <w:rPr>
                <w:rFonts w:ascii="Times" w:eastAsia="Batang" w:hAnsi="Times"/>
                <w:lang w:eastAsia="ja-JP"/>
              </w:rPr>
              <w:t xml:space="preserve"> confirm the following working assumption as an agreement with a minor refinement highlighted in </w:t>
            </w:r>
            <w:r w:rsidRPr="00627141">
              <w:rPr>
                <w:rFonts w:ascii="Times" w:eastAsia="Batang" w:hAnsi="Times"/>
                <w:color w:val="FF0000"/>
                <w:lang w:eastAsia="ja-JP"/>
              </w:rPr>
              <w:t>red</w:t>
            </w:r>
            <w:r w:rsidRPr="00627141">
              <w:rPr>
                <w:rFonts w:ascii="Times" w:eastAsia="Batang" w:hAnsi="Times"/>
                <w:lang w:eastAsia="ja-JP"/>
              </w:rPr>
              <w:t xml:space="preserve"> </w:t>
            </w:r>
          </w:p>
          <w:p w14:paraId="6D7FFF8A" w14:textId="77777777" w:rsidR="00627141" w:rsidRPr="00627141" w:rsidRDefault="00627141" w:rsidP="00627141">
            <w:pPr>
              <w:snapToGrid w:val="0"/>
              <w:spacing w:after="0"/>
              <w:rPr>
                <w:rFonts w:ascii="Times" w:eastAsia="Batang" w:hAnsi="Times"/>
                <w:lang w:eastAsia="ja-JP"/>
              </w:rPr>
            </w:pPr>
            <w:r w:rsidRPr="00627141">
              <w:rPr>
                <w:rFonts w:ascii="Times" w:eastAsia="Malgun Gothic" w:hAnsi="Times"/>
                <w:szCs w:val="24"/>
              </w:rPr>
              <w:t xml:space="preserve">For common TCI state ID update and activation to provide common QCL information </w:t>
            </w:r>
            <w:r w:rsidRPr="00627141">
              <w:rPr>
                <w:rFonts w:ascii="Times" w:eastAsia="Malgun Gothic" w:hAnsi="Times"/>
                <w:szCs w:val="24"/>
                <w:lang w:eastAsia="ja-JP"/>
              </w:rPr>
              <w:t xml:space="preserve">at least for UE-dedicated PDCCH/PDSCH </w:t>
            </w:r>
            <w:r w:rsidRPr="00627141">
              <w:rPr>
                <w:rFonts w:ascii="Times" w:eastAsia="Malgun Gothic" w:hAnsi="Times"/>
                <w:szCs w:val="24"/>
              </w:rPr>
              <w:t xml:space="preserve">and/or common UL TX spatial filter(s) </w:t>
            </w:r>
            <w:r w:rsidRPr="00627141">
              <w:rPr>
                <w:rFonts w:ascii="Times" w:eastAsia="Malgun Gothic" w:hAnsi="Times"/>
                <w:szCs w:val="24"/>
                <w:lang w:eastAsia="ja-JP"/>
              </w:rPr>
              <w:t xml:space="preserve">at least for UE-dedicated PUSCH/PUCCH </w:t>
            </w:r>
            <w:r w:rsidRPr="00627141">
              <w:rPr>
                <w:rFonts w:ascii="Times" w:eastAsia="Malgun Gothic" w:hAnsi="Times"/>
                <w:szCs w:val="24"/>
              </w:rPr>
              <w:t xml:space="preserve">across a set of [configured] CCs/BWPs: </w:t>
            </w:r>
          </w:p>
          <w:p w14:paraId="627B37EF" w14:textId="77777777" w:rsidR="00627141" w:rsidRPr="00627141" w:rsidRDefault="00627141" w:rsidP="00627141">
            <w:pPr>
              <w:numPr>
                <w:ilvl w:val="0"/>
                <w:numId w:val="45"/>
              </w:numPr>
              <w:snapToGrid w:val="0"/>
              <w:spacing w:after="0"/>
              <w:jc w:val="both"/>
              <w:rPr>
                <w:rFonts w:ascii="Times" w:eastAsia="Malgun Gothic" w:hAnsi="Times"/>
                <w:szCs w:val="24"/>
              </w:rPr>
            </w:pPr>
            <w:r w:rsidRPr="00627141">
              <w:rPr>
                <w:rFonts w:ascii="Times" w:eastAsia="Malgun Gothic" w:hAnsi="Times"/>
                <w:szCs w:val="24"/>
              </w:rPr>
              <w:t>RRC-configured TCI state pool(s) can be configured in the PDSCH configuration (</w:t>
            </w:r>
            <w:r w:rsidRPr="00627141">
              <w:rPr>
                <w:rFonts w:ascii="Times" w:eastAsia="Malgun Gothic" w:hAnsi="Times"/>
                <w:i/>
                <w:iCs/>
                <w:szCs w:val="24"/>
              </w:rPr>
              <w:t>PDSCH-Config</w:t>
            </w:r>
            <w:r w:rsidRPr="00627141">
              <w:rPr>
                <w:rFonts w:ascii="Times" w:eastAsia="Malgun Gothic" w:hAnsi="Times"/>
                <w:szCs w:val="24"/>
              </w:rPr>
              <w:t>) for each BWP/CC as in Rel-15/16</w:t>
            </w:r>
          </w:p>
          <w:p w14:paraId="2C1DADC2" w14:textId="77777777" w:rsidR="00627141" w:rsidRPr="00627141" w:rsidRDefault="00627141" w:rsidP="00627141">
            <w:pPr>
              <w:numPr>
                <w:ilvl w:val="1"/>
                <w:numId w:val="39"/>
              </w:numPr>
              <w:snapToGrid w:val="0"/>
              <w:spacing w:after="0"/>
              <w:jc w:val="both"/>
              <w:rPr>
                <w:rFonts w:ascii="Times" w:eastAsia="Malgun Gothic" w:hAnsi="Times"/>
                <w:szCs w:val="24"/>
              </w:rPr>
            </w:pPr>
            <w:r w:rsidRPr="00627141">
              <w:rPr>
                <w:rFonts w:ascii="Times" w:eastAsia="Batang" w:hAnsi="Times"/>
                <w:szCs w:val="24"/>
                <w:lang w:eastAsia="zh-CN"/>
              </w:rPr>
              <w:t xml:space="preserve">Note: Such </w:t>
            </w:r>
            <w:r w:rsidRPr="00627141">
              <w:rPr>
                <w:rFonts w:ascii="Times" w:eastAsia="Malgun Gothic" w:hAnsi="Times"/>
                <w:szCs w:val="24"/>
              </w:rPr>
              <w:t>RRC-configured</w:t>
            </w:r>
            <w:r w:rsidRPr="00627141">
              <w:rPr>
                <w:rFonts w:ascii="Times" w:eastAsia="Batang" w:hAnsi="Times"/>
                <w:szCs w:val="24"/>
                <w:lang w:eastAsia="zh-CN"/>
              </w:rPr>
              <w:t xml:space="preserve"> TCI state pool(s) configuration doesn’t imply that separate DL/UL TCI state pool is excluded or supported</w:t>
            </w:r>
          </w:p>
          <w:p w14:paraId="099FAE77" w14:textId="77777777" w:rsidR="00627141" w:rsidRPr="00627141" w:rsidRDefault="00627141" w:rsidP="00627141">
            <w:pPr>
              <w:numPr>
                <w:ilvl w:val="0"/>
                <w:numId w:val="45"/>
              </w:numPr>
              <w:snapToGrid w:val="0"/>
              <w:spacing w:after="0"/>
              <w:jc w:val="both"/>
              <w:rPr>
                <w:rFonts w:ascii="Times" w:eastAsia="Malgun Gothic" w:hAnsi="Times"/>
                <w:szCs w:val="24"/>
              </w:rPr>
            </w:pPr>
            <w:r w:rsidRPr="00627141">
              <w:rPr>
                <w:rFonts w:ascii="Times" w:eastAsia="Malgun Gothic" w:hAnsi="Times"/>
                <w:szCs w:val="24"/>
              </w:rPr>
              <w:t>RRC-configured TCI state pool(s) can be absent in the PDSCH configuration (</w:t>
            </w:r>
            <w:r w:rsidRPr="00627141">
              <w:rPr>
                <w:rFonts w:ascii="Times" w:eastAsia="Malgun Gothic" w:hAnsi="Times"/>
                <w:i/>
                <w:iCs/>
                <w:szCs w:val="24"/>
              </w:rPr>
              <w:t>PDSCH-Config</w:t>
            </w:r>
            <w:r w:rsidRPr="00627141">
              <w:rPr>
                <w:rFonts w:ascii="Times" w:eastAsia="Malgun Gothic" w:hAnsi="Times"/>
                <w:szCs w:val="24"/>
              </w:rPr>
              <w:t>) for each BWP/CC, and replaced with a reference to RRC-configured TCI state pool(s) in a reference BWP/CC</w:t>
            </w:r>
          </w:p>
          <w:p w14:paraId="4DF4CD8B" w14:textId="77777777" w:rsidR="00627141" w:rsidRPr="00627141" w:rsidRDefault="00627141" w:rsidP="00627141">
            <w:pPr>
              <w:numPr>
                <w:ilvl w:val="1"/>
                <w:numId w:val="39"/>
              </w:numPr>
              <w:snapToGrid w:val="0"/>
              <w:spacing w:after="0"/>
              <w:jc w:val="both"/>
              <w:rPr>
                <w:rFonts w:ascii="Times" w:eastAsia="Malgun Gothic" w:hAnsi="Times"/>
                <w:szCs w:val="24"/>
              </w:rPr>
            </w:pPr>
            <w:r w:rsidRPr="00627141">
              <w:rPr>
                <w:rFonts w:ascii="Times" w:eastAsia="Malgun Gothic" w:hAnsi="Times"/>
                <w:szCs w:val="24"/>
              </w:rPr>
              <w:t>In the PDSCH configuration (</w:t>
            </w:r>
            <w:r w:rsidRPr="00627141">
              <w:rPr>
                <w:rFonts w:ascii="Times" w:eastAsia="Malgun Gothic" w:hAnsi="Times"/>
                <w:i/>
                <w:iCs/>
                <w:szCs w:val="24"/>
              </w:rPr>
              <w:t>PDSCH-Config</w:t>
            </w:r>
            <w:r w:rsidRPr="00627141">
              <w:rPr>
                <w:rFonts w:ascii="Times" w:eastAsia="Malgun Gothic" w:hAnsi="Times"/>
                <w:szCs w:val="24"/>
              </w:rPr>
              <w:t>) of the reference BWP/CC, RRC-configured TCI state pool(s) shall be configured</w:t>
            </w:r>
          </w:p>
          <w:p w14:paraId="437E1DD2" w14:textId="77777777" w:rsidR="00627141" w:rsidRPr="00627141" w:rsidRDefault="00627141" w:rsidP="00627141">
            <w:pPr>
              <w:numPr>
                <w:ilvl w:val="1"/>
                <w:numId w:val="39"/>
              </w:numPr>
              <w:snapToGrid w:val="0"/>
              <w:spacing w:after="0"/>
              <w:jc w:val="both"/>
              <w:rPr>
                <w:rFonts w:ascii="Times" w:eastAsia="Malgun Gothic" w:hAnsi="Times"/>
                <w:szCs w:val="24"/>
              </w:rPr>
            </w:pPr>
            <w:r w:rsidRPr="00627141">
              <w:rPr>
                <w:rFonts w:ascii="Times" w:eastAsia="Malgun Gothic" w:hAnsi="Times"/>
                <w:szCs w:val="24"/>
              </w:rPr>
              <w:t>For a BWP/CC where the PDSCH configuration contains a reference to the RRC-configured TCI state pool(s) in a reference BWP/CC, the UE applies the RRC-configured TCI state pool(s) in the reference BWP/CC</w:t>
            </w:r>
          </w:p>
          <w:p w14:paraId="584AD056" w14:textId="77777777" w:rsidR="00627141" w:rsidRPr="00627141" w:rsidRDefault="00627141" w:rsidP="00627141">
            <w:pPr>
              <w:numPr>
                <w:ilvl w:val="0"/>
                <w:numId w:val="45"/>
              </w:numPr>
              <w:snapToGrid w:val="0"/>
              <w:spacing w:after="0"/>
              <w:jc w:val="both"/>
              <w:rPr>
                <w:rFonts w:ascii="Times" w:eastAsia="Malgun Gothic" w:hAnsi="Times"/>
                <w:szCs w:val="24"/>
              </w:rPr>
            </w:pPr>
            <w:r w:rsidRPr="00627141">
              <w:rPr>
                <w:rFonts w:ascii="Times" w:eastAsia="Batang" w:hAnsi="Times"/>
                <w:szCs w:val="24"/>
              </w:rPr>
              <w:t>When the BWP/CC ID (</w:t>
            </w:r>
            <w:proofErr w:type="gramStart"/>
            <w:r w:rsidRPr="00627141">
              <w:rPr>
                <w:rFonts w:ascii="Times" w:eastAsia="Batang" w:hAnsi="Times"/>
                <w:color w:val="FF0000"/>
                <w:szCs w:val="24"/>
              </w:rPr>
              <w:t>i.e.</w:t>
            </w:r>
            <w:proofErr w:type="gramEnd"/>
            <w:r w:rsidRPr="00627141">
              <w:rPr>
                <w:rFonts w:ascii="Times" w:eastAsia="Batang" w:hAnsi="Times"/>
                <w:color w:val="FF0000"/>
                <w:szCs w:val="24"/>
              </w:rPr>
              <w:t xml:space="preserve"> </w:t>
            </w:r>
            <w:proofErr w:type="spellStart"/>
            <w:r w:rsidRPr="00627141">
              <w:rPr>
                <w:rFonts w:ascii="Times" w:eastAsia="Batang" w:hAnsi="Times"/>
                <w:i/>
                <w:color w:val="FF0000"/>
                <w:szCs w:val="24"/>
              </w:rPr>
              <w:t>bwp</w:t>
            </w:r>
            <w:proofErr w:type="spellEnd"/>
            <w:r w:rsidRPr="00627141">
              <w:rPr>
                <w:rFonts w:ascii="Times" w:eastAsia="Batang" w:hAnsi="Times"/>
                <w:i/>
                <w:color w:val="FF0000"/>
                <w:szCs w:val="24"/>
              </w:rPr>
              <w:t>-Id</w:t>
            </w:r>
            <w:r w:rsidRPr="00627141">
              <w:rPr>
                <w:rFonts w:ascii="Times" w:eastAsia="Batang" w:hAnsi="Times"/>
                <w:color w:val="FF0000"/>
                <w:szCs w:val="24"/>
              </w:rPr>
              <w:t xml:space="preserve"> or </w:t>
            </w:r>
            <w:r w:rsidRPr="00627141">
              <w:rPr>
                <w:rFonts w:ascii="Times" w:eastAsia="Batang" w:hAnsi="Times"/>
                <w:i/>
                <w:iCs/>
                <w:szCs w:val="24"/>
              </w:rPr>
              <w:t>cell</w:t>
            </w:r>
            <w:r w:rsidRPr="00627141">
              <w:rPr>
                <w:rFonts w:ascii="Times" w:eastAsia="Batang" w:hAnsi="Times"/>
                <w:szCs w:val="24"/>
              </w:rPr>
              <w:t>) for QCL-Type A/D source RS in a </w:t>
            </w:r>
            <w:r w:rsidRPr="00627141">
              <w:rPr>
                <w:rFonts w:ascii="Times" w:eastAsia="Batang" w:hAnsi="Times"/>
                <w:i/>
                <w:iCs/>
                <w:szCs w:val="24"/>
              </w:rPr>
              <w:t>QCL-Info</w:t>
            </w:r>
            <w:r w:rsidRPr="00627141">
              <w:rPr>
                <w:rFonts w:ascii="Times" w:eastAsia="Batang" w:hAnsi="Times"/>
                <w:szCs w:val="24"/>
              </w:rPr>
              <w:t> of the TCI state is absent, the UE assumes that QCL-Type A/D source RS is in the BWP/CC to which the TCI state applies</w:t>
            </w:r>
          </w:p>
          <w:p w14:paraId="49276548" w14:textId="77777777" w:rsidR="00627141" w:rsidRPr="00627141" w:rsidRDefault="00627141" w:rsidP="00627141">
            <w:pPr>
              <w:numPr>
                <w:ilvl w:val="0"/>
                <w:numId w:val="45"/>
              </w:numPr>
              <w:snapToGrid w:val="0"/>
              <w:spacing w:after="0"/>
              <w:jc w:val="both"/>
              <w:rPr>
                <w:rFonts w:ascii="Times" w:eastAsia="Malgun Gothic" w:hAnsi="Times"/>
                <w:szCs w:val="24"/>
              </w:rPr>
            </w:pPr>
            <w:r w:rsidRPr="00627141">
              <w:rPr>
                <w:rFonts w:ascii="Times" w:eastAsia="Malgun Gothic" w:hAnsi="Times"/>
                <w:szCs w:val="24"/>
              </w:rPr>
              <w:t xml:space="preserve">Introduce a UE capability to report maximum number of TCI state pools it can support across BWPs and CCs </w:t>
            </w:r>
            <w:r w:rsidRPr="00627141">
              <w:rPr>
                <w:rFonts w:ascii="Times" w:eastAsia="Malgun Gothic" w:hAnsi="Times"/>
                <w:szCs w:val="24"/>
              </w:rPr>
              <w:lastRenderedPageBreak/>
              <w:t>in a band, and the candidate value at least includes 1</w:t>
            </w:r>
          </w:p>
          <w:p w14:paraId="07656688" w14:textId="77777777" w:rsidR="00627141" w:rsidRPr="00627141" w:rsidRDefault="00627141" w:rsidP="00627141">
            <w:pPr>
              <w:numPr>
                <w:ilvl w:val="0"/>
                <w:numId w:val="45"/>
              </w:numPr>
              <w:snapToGrid w:val="0"/>
              <w:spacing w:after="0"/>
              <w:jc w:val="both"/>
              <w:rPr>
                <w:rFonts w:ascii="Times" w:eastAsia="Malgun Gothic" w:hAnsi="Times"/>
              </w:rPr>
            </w:pPr>
            <w:r w:rsidRPr="00627141">
              <w:rPr>
                <w:rFonts w:ascii="Times" w:eastAsia="Malgun Gothic" w:hAnsi="Times"/>
                <w:szCs w:val="24"/>
              </w:rPr>
              <w:t xml:space="preserve">FFS: Introduce a UE capability to report </w:t>
            </w:r>
            <w:proofErr w:type="spellStart"/>
            <w:r w:rsidRPr="00627141">
              <w:rPr>
                <w:rFonts w:ascii="Times" w:eastAsia="Malgun Gothic" w:hAnsi="Times"/>
                <w:szCs w:val="24"/>
              </w:rPr>
              <w:t>maximu</w:t>
            </w:r>
            <w:proofErr w:type="spellEnd"/>
            <w:r w:rsidRPr="00627141">
              <w:rPr>
                <w:rFonts w:ascii="Times" w:eastAsia="Malgun Gothic" w:hAnsi="Times"/>
                <w:szCs w:val="24"/>
              </w:rPr>
              <w:tab/>
              <w:t xml:space="preserve">m number of configured TCI states that it can support across BWPs </w:t>
            </w:r>
            <w:r w:rsidRPr="00627141">
              <w:rPr>
                <w:rFonts w:ascii="Times" w:eastAsia="Malgun Gothic" w:hAnsi="Times"/>
              </w:rPr>
              <w:t>and CCs in a band</w:t>
            </w:r>
          </w:p>
          <w:p w14:paraId="581B2E0C" w14:textId="77777777" w:rsidR="00627141" w:rsidRPr="00627141" w:rsidRDefault="00627141" w:rsidP="00627141">
            <w:pPr>
              <w:numPr>
                <w:ilvl w:val="0"/>
                <w:numId w:val="45"/>
              </w:numPr>
              <w:snapToGrid w:val="0"/>
              <w:spacing w:after="0"/>
              <w:jc w:val="both"/>
              <w:rPr>
                <w:rFonts w:ascii="Times" w:eastAsia="Malgun Gothic" w:hAnsi="Times"/>
              </w:rPr>
            </w:pPr>
            <w:r w:rsidRPr="00627141">
              <w:rPr>
                <w:rFonts w:ascii="Times" w:eastAsia="Malgun Gothic" w:hAnsi="Times"/>
              </w:rPr>
              <w:t>FFS: How to define reference BWP/CC</w:t>
            </w:r>
          </w:p>
          <w:p w14:paraId="1BF0C99F" w14:textId="0E62FADE" w:rsidR="00D03766" w:rsidRPr="00627141" w:rsidRDefault="00D03766" w:rsidP="000C065E">
            <w:pPr>
              <w:spacing w:after="0" w:line="0" w:lineRule="atLeast"/>
              <w:rPr>
                <w:sz w:val="22"/>
                <w:szCs w:val="22"/>
                <w:lang w:eastAsia="zh-TW"/>
              </w:rPr>
            </w:pPr>
          </w:p>
        </w:tc>
      </w:tr>
    </w:tbl>
    <w:p w14:paraId="5D9BD1E4" w14:textId="77777777" w:rsidR="00616CFA" w:rsidRDefault="00616CFA" w:rsidP="00AB3FA8">
      <w:pPr>
        <w:spacing w:line="360" w:lineRule="auto"/>
        <w:rPr>
          <w:sz w:val="22"/>
          <w:szCs w:val="22"/>
          <w:lang w:eastAsia="zh-TW"/>
        </w:rPr>
      </w:pPr>
    </w:p>
    <w:p w14:paraId="6EF76857" w14:textId="57B8DDBA" w:rsidR="00AB3FA8" w:rsidRDefault="00355A26" w:rsidP="00AB3FA8">
      <w:pPr>
        <w:spacing w:line="360" w:lineRule="auto"/>
        <w:rPr>
          <w:sz w:val="22"/>
          <w:szCs w:val="22"/>
          <w:lang w:eastAsia="zh-TW"/>
        </w:rPr>
      </w:pPr>
      <w:r w:rsidRPr="00355A26">
        <w:rPr>
          <w:sz w:val="22"/>
          <w:szCs w:val="22"/>
          <w:lang w:eastAsia="zh-TW"/>
        </w:rPr>
        <w:t xml:space="preserve">It is consensus to support common TCI state ID update and activation to provide common QCL information and/or common UL TX spatial filter(s) across a set of configured CCs </w:t>
      </w:r>
      <w:r w:rsidR="00210902">
        <w:rPr>
          <w:sz w:val="22"/>
          <w:szCs w:val="22"/>
          <w:lang w:eastAsia="zh-TW"/>
        </w:rPr>
        <w:t>over previous meetings</w:t>
      </w:r>
      <w:r w:rsidRPr="00355A26">
        <w:rPr>
          <w:sz w:val="22"/>
          <w:szCs w:val="22"/>
          <w:lang w:eastAsia="zh-TW"/>
        </w:rPr>
        <w:t>. This is similar as in Rel-16 scope where QCL-TypeA RS shall be in the same CC as the target channel or target RS, and QCL-TypeD RS can be across CCs. In principle, shared QCL-TypeD reference concept is applicable to intra-band CCs where long-term channel characteristics are similar. The same statement is not necessarily true for inter-band CCs. While signaling-wise, we do not need to limit the specifications in anyway, but in practice, allowing not sensible possibility would introduce un-necessary ambiguity in realistic network.</w:t>
      </w:r>
      <w:r w:rsidR="003318A6">
        <w:rPr>
          <w:sz w:val="22"/>
          <w:szCs w:val="22"/>
          <w:lang w:eastAsia="zh-TW"/>
        </w:rPr>
        <w:t xml:space="preserve"> In addition, we are willing to confirm the WA related to common TCI state ID update and activation. </w:t>
      </w:r>
    </w:p>
    <w:p w14:paraId="246ACDB0" w14:textId="6D96F8F4" w:rsidR="00AB3FA8" w:rsidRDefault="0079281C" w:rsidP="00AB3FA8">
      <w:pPr>
        <w:pStyle w:val="Caption"/>
        <w:snapToGrid w:val="0"/>
        <w:spacing w:line="360" w:lineRule="auto"/>
        <w:jc w:val="both"/>
        <w:rPr>
          <w:b/>
          <w:sz w:val="22"/>
          <w:szCs w:val="22"/>
          <w:lang w:eastAsia="zh-TW"/>
        </w:rPr>
      </w:pPr>
      <w:r w:rsidRPr="0079281C">
        <w:rPr>
          <w:b/>
          <w:sz w:val="22"/>
          <w:szCs w:val="22"/>
          <w:lang w:eastAsia="zh-TW"/>
        </w:rPr>
        <w:t xml:space="preserve">Proposal </w:t>
      </w:r>
      <w:r w:rsidR="00F474E8">
        <w:rPr>
          <w:b/>
          <w:sz w:val="22"/>
          <w:szCs w:val="22"/>
          <w:lang w:eastAsia="zh-TW"/>
        </w:rPr>
        <w:t>7</w:t>
      </w:r>
      <w:r w:rsidRPr="0079281C">
        <w:rPr>
          <w:b/>
          <w:sz w:val="22"/>
          <w:szCs w:val="22"/>
          <w:lang w:eastAsia="zh-TW"/>
        </w:rPr>
        <w:t xml:space="preserve">:  Common TCI state ID update and activation across inter-band CCs </w:t>
      </w:r>
      <w:r w:rsidR="0032125D">
        <w:rPr>
          <w:b/>
          <w:sz w:val="22"/>
          <w:szCs w:val="22"/>
          <w:lang w:eastAsia="zh-TW"/>
        </w:rPr>
        <w:t>is not</w:t>
      </w:r>
      <w:r w:rsidRPr="0079281C">
        <w:rPr>
          <w:b/>
          <w:sz w:val="22"/>
          <w:szCs w:val="22"/>
          <w:lang w:eastAsia="zh-TW"/>
        </w:rPr>
        <w:t xml:space="preserve"> introduced </w:t>
      </w:r>
      <w:r w:rsidR="0032125D">
        <w:rPr>
          <w:b/>
          <w:sz w:val="22"/>
          <w:szCs w:val="22"/>
          <w:lang w:eastAsia="zh-TW"/>
        </w:rPr>
        <w:t xml:space="preserve">until </w:t>
      </w:r>
      <w:r w:rsidRPr="0079281C">
        <w:rPr>
          <w:b/>
          <w:sz w:val="22"/>
          <w:szCs w:val="22"/>
          <w:lang w:eastAsia="zh-TW"/>
        </w:rPr>
        <w:t>proper justification.</w:t>
      </w:r>
      <w:r w:rsidR="00026B7C">
        <w:rPr>
          <w:b/>
          <w:sz w:val="22"/>
          <w:szCs w:val="22"/>
          <w:lang w:eastAsia="zh-TW"/>
        </w:rPr>
        <w:t xml:space="preserve"> </w:t>
      </w:r>
    </w:p>
    <w:p w14:paraId="27CFA31D" w14:textId="77777777" w:rsidR="00923010" w:rsidRPr="00AD7616" w:rsidRDefault="00923010" w:rsidP="00AD7616">
      <w:pPr>
        <w:pStyle w:val="Heading1"/>
        <w:numPr>
          <w:ilvl w:val="0"/>
          <w:numId w:val="1"/>
        </w:numPr>
        <w:spacing w:before="0" w:afterLines="50" w:after="120"/>
        <w:rPr>
          <w:rFonts w:cs="Arial"/>
          <w:b/>
          <w:sz w:val="32"/>
          <w:lang w:eastAsia="zh-TW"/>
        </w:rPr>
      </w:pPr>
      <w:r w:rsidRPr="00AD7616">
        <w:rPr>
          <w:rFonts w:cs="Arial"/>
          <w:b/>
          <w:sz w:val="32"/>
          <w:lang w:eastAsia="zh-TW"/>
        </w:rPr>
        <w:t>Beam indication</w:t>
      </w:r>
    </w:p>
    <w:p w14:paraId="63B15FA2" w14:textId="77777777" w:rsidR="00923010" w:rsidRDefault="00923010" w:rsidP="00923010">
      <w:pPr>
        <w:spacing w:line="360" w:lineRule="auto"/>
        <w:rPr>
          <w:sz w:val="22"/>
          <w:szCs w:val="22"/>
          <w:lang w:eastAsia="zh-TW"/>
        </w:rPr>
      </w:pPr>
      <w:r w:rsidRPr="00CD0EB9">
        <w:rPr>
          <w:sz w:val="22"/>
          <w:szCs w:val="22"/>
          <w:lang w:eastAsia="zh-TW"/>
        </w:rPr>
        <w:t>In previous meetings, beam indication for unified TCI has been discussed and a PDSCH-beam-indication-like framework was agreed in RAN1#103-e, applicable for both joint and separate DL/UL beam indication. DL DCI format 1_1/1_2 with DL Assignment (DLA) was also agreed to be reused for such beam indication purpose, and an acknowledgement mechanism for indicating successful decoding of beam indication DCI is supported. Additionally, the following was agreed in previous meetings:</w:t>
      </w:r>
      <w:r>
        <w:rPr>
          <w:sz w:val="22"/>
          <w:szCs w:val="22"/>
          <w:lang w:eastAsia="zh-TW"/>
        </w:rPr>
        <w:t xml:space="preserve"> </w:t>
      </w:r>
    </w:p>
    <w:tbl>
      <w:tblPr>
        <w:tblStyle w:val="TableGrid"/>
        <w:tblW w:w="0" w:type="auto"/>
        <w:tblLook w:val="04A0" w:firstRow="1" w:lastRow="0" w:firstColumn="1" w:lastColumn="0" w:noHBand="0" w:noVBand="1"/>
      </w:tblPr>
      <w:tblGrid>
        <w:gridCol w:w="9629"/>
      </w:tblGrid>
      <w:tr w:rsidR="00923010" w14:paraId="61453A98" w14:textId="77777777" w:rsidTr="000F63BE">
        <w:tc>
          <w:tcPr>
            <w:tcW w:w="9629" w:type="dxa"/>
          </w:tcPr>
          <w:p w14:paraId="26AEAA5C" w14:textId="77777777" w:rsidR="00923010" w:rsidRPr="005E671E" w:rsidRDefault="00923010" w:rsidP="000F63BE">
            <w:pPr>
              <w:spacing w:after="0" w:line="0" w:lineRule="atLeast"/>
              <w:rPr>
                <w:b/>
                <w:bCs/>
                <w:sz w:val="22"/>
                <w:szCs w:val="22"/>
                <w:u w:val="single"/>
                <w:lang w:eastAsia="zh-TW"/>
              </w:rPr>
            </w:pPr>
            <w:r w:rsidRPr="005E671E">
              <w:rPr>
                <w:rFonts w:hint="eastAsia"/>
                <w:b/>
                <w:bCs/>
                <w:sz w:val="22"/>
                <w:szCs w:val="22"/>
                <w:u w:val="single"/>
                <w:lang w:eastAsia="zh-TW"/>
              </w:rPr>
              <w:t>R</w:t>
            </w:r>
            <w:r w:rsidRPr="005E671E">
              <w:rPr>
                <w:b/>
                <w:bCs/>
                <w:sz w:val="22"/>
                <w:szCs w:val="22"/>
                <w:u w:val="single"/>
                <w:lang w:eastAsia="zh-TW"/>
              </w:rPr>
              <w:t>AN1#104b(e)</w:t>
            </w:r>
          </w:p>
          <w:p w14:paraId="15CA6377" w14:textId="77777777" w:rsidR="00923010" w:rsidRPr="0094469A" w:rsidRDefault="00923010" w:rsidP="000F63BE">
            <w:pPr>
              <w:spacing w:after="0" w:line="0" w:lineRule="atLeast"/>
              <w:rPr>
                <w:rFonts w:eastAsia="Batang"/>
                <w:b/>
                <w:bCs/>
                <w:sz w:val="16"/>
                <w:szCs w:val="22"/>
                <w:highlight w:val="green"/>
                <w:lang w:eastAsia="x-none"/>
              </w:rPr>
            </w:pPr>
            <w:r w:rsidRPr="0094469A">
              <w:rPr>
                <w:rFonts w:eastAsia="Batang"/>
                <w:b/>
                <w:bCs/>
                <w:szCs w:val="24"/>
                <w:highlight w:val="green"/>
                <w:lang w:eastAsia="x-none"/>
              </w:rPr>
              <w:t>Agreement</w:t>
            </w:r>
          </w:p>
          <w:p w14:paraId="1056901E" w14:textId="77777777" w:rsidR="00923010" w:rsidRPr="0094469A" w:rsidRDefault="00923010" w:rsidP="000F63BE">
            <w:pPr>
              <w:snapToGrid w:val="0"/>
              <w:spacing w:after="0" w:line="0" w:lineRule="atLeast"/>
              <w:rPr>
                <w:rFonts w:ascii="Times" w:eastAsia="Batang" w:hAnsi="Times" w:cs="Times"/>
              </w:rPr>
            </w:pPr>
            <w:r w:rsidRPr="0094469A">
              <w:rPr>
                <w:rFonts w:ascii="Times" w:eastAsia="Batang" w:hAnsi="Times" w:cs="Times"/>
              </w:rPr>
              <w:t>For beam indication with Rel-17 unified TCI, support DCI format 1_1/1_2 without DL assignment:</w:t>
            </w:r>
          </w:p>
          <w:p w14:paraId="63E3981A" w14:textId="77777777" w:rsidR="00923010" w:rsidRPr="0094469A" w:rsidRDefault="00923010" w:rsidP="000F63BE">
            <w:pPr>
              <w:numPr>
                <w:ilvl w:val="0"/>
                <w:numId w:val="24"/>
              </w:numPr>
              <w:snapToGrid w:val="0"/>
              <w:spacing w:after="0" w:line="0" w:lineRule="atLeast"/>
              <w:jc w:val="both"/>
              <w:rPr>
                <w:rFonts w:eastAsia="SimSun" w:cs="Times"/>
                <w:lang w:eastAsia="zh-CN"/>
              </w:rPr>
            </w:pPr>
            <w:r w:rsidRPr="0094469A">
              <w:rPr>
                <w:rFonts w:eastAsia="SimSun" w:cs="Times"/>
                <w:lang w:eastAsia="zh-CN"/>
              </w:rPr>
              <w:t>Use ACK/NACK mechanism analogous to that for SPS PDSCH release with both type-1 and type-2 HARQ-ACK codebook:</w:t>
            </w:r>
          </w:p>
          <w:p w14:paraId="2D4F090B" w14:textId="77777777" w:rsidR="00923010" w:rsidRPr="0094469A" w:rsidRDefault="00923010" w:rsidP="000F63BE">
            <w:pPr>
              <w:numPr>
                <w:ilvl w:val="1"/>
                <w:numId w:val="24"/>
              </w:numPr>
              <w:snapToGrid w:val="0"/>
              <w:spacing w:after="0" w:line="0" w:lineRule="atLeast"/>
              <w:jc w:val="both"/>
              <w:rPr>
                <w:rFonts w:eastAsia="SimSun" w:cs="Times"/>
                <w:lang w:eastAsia="zh-CN"/>
              </w:rPr>
            </w:pPr>
            <w:r w:rsidRPr="0094469A">
              <w:rPr>
                <w:rFonts w:eastAsia="SimSun" w:cs="Times"/>
                <w:lang w:eastAsia="ja-JP"/>
              </w:rPr>
              <w:t xml:space="preserve">Upon a successful reception of the beam indication DCI, the UE reports an ACK </w:t>
            </w:r>
          </w:p>
          <w:p w14:paraId="4C1ABE8A" w14:textId="77777777" w:rsidR="00923010" w:rsidRPr="0094469A" w:rsidRDefault="00923010" w:rsidP="000F63BE">
            <w:pPr>
              <w:numPr>
                <w:ilvl w:val="2"/>
                <w:numId w:val="24"/>
              </w:numPr>
              <w:snapToGrid w:val="0"/>
              <w:spacing w:after="0" w:line="0" w:lineRule="atLeast"/>
              <w:jc w:val="both"/>
              <w:rPr>
                <w:rFonts w:eastAsia="SimSun" w:cs="Times"/>
                <w:lang w:eastAsia="ja-JP"/>
              </w:rPr>
            </w:pPr>
            <w:r w:rsidRPr="0094469A">
              <w:rPr>
                <w:rFonts w:eastAsia="SimSun" w:cs="Times"/>
                <w:lang w:eastAsia="ja-JP"/>
              </w:rPr>
              <w:t>Note that upon a failed reception of the beam indication DCI, a NACK can be reported.</w:t>
            </w:r>
          </w:p>
          <w:p w14:paraId="390CA247" w14:textId="77777777" w:rsidR="00923010" w:rsidRPr="0094469A" w:rsidRDefault="00923010" w:rsidP="000F63BE">
            <w:pPr>
              <w:numPr>
                <w:ilvl w:val="2"/>
                <w:numId w:val="24"/>
              </w:numPr>
              <w:snapToGrid w:val="0"/>
              <w:spacing w:after="0" w:line="0" w:lineRule="atLeast"/>
              <w:jc w:val="both"/>
              <w:rPr>
                <w:rFonts w:eastAsia="SimSun" w:cs="Times"/>
                <w:lang w:eastAsia="ja-JP"/>
              </w:rPr>
            </w:pPr>
            <w:r w:rsidRPr="0094469A">
              <w:rPr>
                <w:rFonts w:eastAsia="SimSun" w:cs="Times"/>
                <w:lang w:eastAsia="ja-JP"/>
              </w:rPr>
              <w:t>For type-1 HARQ-ACK codebook, a location for the ACK information in the HARQ-ACK codebook is determined based on a virtual PDSCH indicated by the TDRA field in the beam indication DCI, based on the time domain allocation list configured for PDSCH</w:t>
            </w:r>
          </w:p>
          <w:p w14:paraId="34BA5815" w14:textId="77777777" w:rsidR="00923010" w:rsidRPr="0094469A" w:rsidRDefault="00923010" w:rsidP="000F63BE">
            <w:pPr>
              <w:numPr>
                <w:ilvl w:val="2"/>
                <w:numId w:val="24"/>
              </w:numPr>
              <w:snapToGrid w:val="0"/>
              <w:spacing w:after="0" w:line="0" w:lineRule="atLeast"/>
              <w:jc w:val="both"/>
              <w:rPr>
                <w:rFonts w:eastAsia="SimSun" w:cs="Times"/>
                <w:lang w:eastAsia="ja-JP"/>
              </w:rPr>
            </w:pPr>
            <w:r w:rsidRPr="0094469A">
              <w:rPr>
                <w:rFonts w:eastAsia="SimSun" w:cs="Times"/>
                <w:lang w:eastAsia="ja-JP"/>
              </w:rPr>
              <w:t xml:space="preserve">For type-2 HARQ-ACK codebook, a location for the ACK information in the HARQ-ACK codebook is determined according to the same rule for SPS release </w:t>
            </w:r>
          </w:p>
          <w:p w14:paraId="6BD1F2BF" w14:textId="77777777" w:rsidR="00923010" w:rsidRPr="0094469A" w:rsidRDefault="00923010" w:rsidP="000F63BE">
            <w:pPr>
              <w:numPr>
                <w:ilvl w:val="1"/>
                <w:numId w:val="24"/>
              </w:numPr>
              <w:snapToGrid w:val="0"/>
              <w:spacing w:after="0" w:line="0" w:lineRule="atLeast"/>
              <w:jc w:val="both"/>
              <w:rPr>
                <w:rFonts w:eastAsia="SimSun" w:cs="Times"/>
                <w:lang w:eastAsia="ja-JP"/>
              </w:rPr>
            </w:pPr>
            <w:r w:rsidRPr="0094469A">
              <w:rPr>
                <w:rFonts w:eastAsia="SimSun" w:cs="Times"/>
                <w:lang w:eastAsia="ja-JP"/>
              </w:rPr>
              <w:t xml:space="preserve">The ACK is reported in a PUCCH </w:t>
            </w:r>
            <w:r w:rsidRPr="0094469A">
              <w:rPr>
                <w:rFonts w:eastAsia="SimSun" w:cs="Times"/>
                <w:i/>
                <w:iCs/>
                <w:lang w:eastAsia="ja-JP"/>
              </w:rPr>
              <w:t xml:space="preserve">k </w:t>
            </w:r>
            <w:r w:rsidRPr="0094469A">
              <w:rPr>
                <w:rFonts w:eastAsia="SimSun" w:cs="Times"/>
                <w:lang w:eastAsia="ja-JP"/>
              </w:rPr>
              <w:t xml:space="preserve">slots after the end of the PDCCH reception where </w:t>
            </w:r>
            <w:r w:rsidRPr="0094469A">
              <w:rPr>
                <w:rFonts w:eastAsia="SimSun" w:cs="Times"/>
                <w:i/>
                <w:iCs/>
                <w:lang w:eastAsia="ja-JP"/>
              </w:rPr>
              <w:t>k</w:t>
            </w:r>
            <w:r w:rsidRPr="0094469A">
              <w:rPr>
                <w:rFonts w:eastAsia="SimSun" w:cs="Times"/>
                <w:lang w:eastAsia="ja-JP"/>
              </w:rPr>
              <w:t xml:space="preserve"> is indicated by the PDSCH-to-</w:t>
            </w:r>
            <w:proofErr w:type="spellStart"/>
            <w:r w:rsidRPr="0094469A">
              <w:rPr>
                <w:rFonts w:eastAsia="SimSun" w:cs="Times"/>
                <w:lang w:eastAsia="ja-JP"/>
              </w:rPr>
              <w:t>HARQ_feedback</w:t>
            </w:r>
            <w:proofErr w:type="spellEnd"/>
            <w:r w:rsidRPr="0094469A">
              <w:rPr>
                <w:rFonts w:eastAsia="SimSun" w:cs="Times"/>
                <w:lang w:eastAsia="ja-JP"/>
              </w:rPr>
              <w:t xml:space="preserve"> timing indicator field in the DCI format, or provided </w:t>
            </w:r>
            <w:r w:rsidRPr="0094469A">
              <w:rPr>
                <w:rFonts w:eastAsia="SimSun" w:cs="Times"/>
                <w:i/>
                <w:iCs/>
                <w:lang w:eastAsia="ja-JP"/>
              </w:rPr>
              <w:t>dl-</w:t>
            </w:r>
            <w:proofErr w:type="spellStart"/>
            <w:r w:rsidRPr="0094469A">
              <w:rPr>
                <w:rFonts w:eastAsia="SimSun" w:cs="Times"/>
                <w:i/>
                <w:iCs/>
                <w:lang w:eastAsia="ja-JP"/>
              </w:rPr>
              <w:t>DataToUL</w:t>
            </w:r>
            <w:proofErr w:type="spellEnd"/>
            <w:r w:rsidRPr="0094469A">
              <w:rPr>
                <w:rFonts w:eastAsia="SimSun" w:cs="Times"/>
                <w:i/>
                <w:iCs/>
                <w:lang w:eastAsia="ja-JP"/>
              </w:rPr>
              <w:t>-ACK</w:t>
            </w:r>
            <w:r w:rsidRPr="0094469A">
              <w:rPr>
                <w:rFonts w:eastAsia="SimSun" w:cs="Times"/>
                <w:lang w:eastAsia="ja-JP"/>
              </w:rPr>
              <w:t xml:space="preserve"> or </w:t>
            </w:r>
            <w:r w:rsidRPr="0094469A">
              <w:rPr>
                <w:rFonts w:eastAsia="SimSun" w:cs="Times"/>
                <w:i/>
                <w:iCs/>
                <w:lang w:eastAsia="ja-JP"/>
              </w:rPr>
              <w:t xml:space="preserve">dl-DataToUL-ACK-ForDCI-Format1-2-r16 </w:t>
            </w:r>
            <w:r w:rsidRPr="0094469A">
              <w:rPr>
                <w:rFonts w:eastAsia="SimSun" w:cs="Times"/>
                <w:lang w:eastAsia="ja-JP"/>
              </w:rPr>
              <w:t>if the PDSCH-to-</w:t>
            </w:r>
            <w:proofErr w:type="spellStart"/>
            <w:r w:rsidRPr="0094469A">
              <w:rPr>
                <w:rFonts w:eastAsia="SimSun" w:cs="Times"/>
                <w:lang w:eastAsia="ja-JP"/>
              </w:rPr>
              <w:t>HARQ_feedback</w:t>
            </w:r>
            <w:proofErr w:type="spellEnd"/>
            <w:r w:rsidRPr="0094469A">
              <w:rPr>
                <w:rFonts w:eastAsia="SimSun" w:cs="Times"/>
                <w:lang w:eastAsia="ja-JP"/>
              </w:rPr>
              <w:t xml:space="preserve"> timing indicator field is not present in the DCI</w:t>
            </w:r>
          </w:p>
          <w:p w14:paraId="705A7069" w14:textId="77777777" w:rsidR="00923010" w:rsidRPr="0094469A" w:rsidRDefault="00923010" w:rsidP="000F63BE">
            <w:pPr>
              <w:numPr>
                <w:ilvl w:val="0"/>
                <w:numId w:val="24"/>
              </w:numPr>
              <w:snapToGrid w:val="0"/>
              <w:spacing w:after="0" w:line="0" w:lineRule="atLeast"/>
              <w:jc w:val="both"/>
              <w:rPr>
                <w:rFonts w:eastAsia="SimSun" w:cs="Times"/>
                <w:lang w:eastAsia="zh-CN"/>
              </w:rPr>
            </w:pPr>
            <w:r w:rsidRPr="0094469A">
              <w:rPr>
                <w:rFonts w:eastAsia="SimSun" w:cs="Times"/>
                <w:lang w:eastAsia="zh-CN"/>
              </w:rPr>
              <w:t>When used for beam indication:</w:t>
            </w:r>
          </w:p>
          <w:p w14:paraId="5897630E" w14:textId="77777777" w:rsidR="00923010" w:rsidRPr="0094469A" w:rsidRDefault="00923010" w:rsidP="000F63BE">
            <w:pPr>
              <w:numPr>
                <w:ilvl w:val="1"/>
                <w:numId w:val="24"/>
              </w:numPr>
              <w:snapToGrid w:val="0"/>
              <w:spacing w:after="0" w:line="0" w:lineRule="atLeast"/>
              <w:jc w:val="both"/>
              <w:rPr>
                <w:rFonts w:eastAsia="SimSun" w:cs="Times"/>
                <w:lang w:eastAsia="ja-JP"/>
              </w:rPr>
            </w:pPr>
            <w:r w:rsidRPr="0094469A">
              <w:rPr>
                <w:rFonts w:eastAsia="SimSun" w:cs="Times"/>
                <w:lang w:eastAsia="ja-JP"/>
              </w:rPr>
              <w:t xml:space="preserve">CS-RNTI is used to scramble the CRC for the DCI </w:t>
            </w:r>
          </w:p>
          <w:p w14:paraId="42BFF41E" w14:textId="77777777" w:rsidR="00923010" w:rsidRPr="0094469A" w:rsidRDefault="00923010" w:rsidP="000F63BE">
            <w:pPr>
              <w:numPr>
                <w:ilvl w:val="1"/>
                <w:numId w:val="24"/>
              </w:numPr>
              <w:snapToGrid w:val="0"/>
              <w:spacing w:after="0" w:line="0" w:lineRule="atLeast"/>
              <w:jc w:val="both"/>
              <w:rPr>
                <w:rFonts w:eastAsia="SimSun" w:cs="Times"/>
                <w:lang w:eastAsia="ja-JP"/>
              </w:rPr>
            </w:pPr>
            <w:r w:rsidRPr="0094469A">
              <w:rPr>
                <w:rFonts w:eastAsia="SimSun" w:cs="Times"/>
                <w:lang w:eastAsia="ja-JP"/>
              </w:rPr>
              <w:t>The values of the following DCI fields are set as follows:</w:t>
            </w:r>
          </w:p>
          <w:p w14:paraId="5904E92E" w14:textId="77777777" w:rsidR="00923010" w:rsidRPr="0094469A" w:rsidRDefault="00923010" w:rsidP="000F63BE">
            <w:pPr>
              <w:numPr>
                <w:ilvl w:val="2"/>
                <w:numId w:val="24"/>
              </w:numPr>
              <w:snapToGrid w:val="0"/>
              <w:spacing w:after="0" w:line="0" w:lineRule="atLeast"/>
              <w:jc w:val="both"/>
              <w:rPr>
                <w:rFonts w:eastAsia="SimSun" w:cs="Times"/>
                <w:lang w:eastAsia="ja-JP"/>
              </w:rPr>
            </w:pPr>
            <w:r w:rsidRPr="0094469A">
              <w:rPr>
                <w:rFonts w:eastAsia="SimSun" w:cs="Times"/>
                <w:lang w:eastAsia="ja-JP"/>
              </w:rPr>
              <w:t>RV = all ‘1’s</w:t>
            </w:r>
          </w:p>
          <w:p w14:paraId="2C727216" w14:textId="77777777" w:rsidR="00923010" w:rsidRPr="0094469A" w:rsidRDefault="00923010" w:rsidP="000F63BE">
            <w:pPr>
              <w:numPr>
                <w:ilvl w:val="2"/>
                <w:numId w:val="24"/>
              </w:numPr>
              <w:snapToGrid w:val="0"/>
              <w:spacing w:after="0" w:line="0" w:lineRule="atLeast"/>
              <w:jc w:val="both"/>
              <w:rPr>
                <w:rFonts w:eastAsia="SimSun" w:cs="Times"/>
                <w:lang w:eastAsia="ja-JP"/>
              </w:rPr>
            </w:pPr>
            <w:r w:rsidRPr="0094469A">
              <w:rPr>
                <w:rFonts w:eastAsia="SimSun" w:cs="Times"/>
                <w:lang w:eastAsia="ja-JP"/>
              </w:rPr>
              <w:t>MCS = all ‘1’s</w:t>
            </w:r>
          </w:p>
          <w:p w14:paraId="3D8F90CE" w14:textId="77777777" w:rsidR="00923010" w:rsidRPr="0094469A" w:rsidRDefault="00923010" w:rsidP="000F63BE">
            <w:pPr>
              <w:numPr>
                <w:ilvl w:val="2"/>
                <w:numId w:val="24"/>
              </w:numPr>
              <w:snapToGrid w:val="0"/>
              <w:spacing w:after="0" w:line="0" w:lineRule="atLeast"/>
              <w:jc w:val="both"/>
              <w:rPr>
                <w:rFonts w:eastAsia="SimSun" w:cs="Times"/>
                <w:lang w:eastAsia="ja-JP"/>
              </w:rPr>
            </w:pPr>
            <w:r w:rsidRPr="0094469A">
              <w:rPr>
                <w:rFonts w:eastAsia="SimSun" w:cs="Times"/>
                <w:lang w:eastAsia="ja-JP"/>
              </w:rPr>
              <w:t>NDI = 0</w:t>
            </w:r>
          </w:p>
          <w:p w14:paraId="47B30E5F" w14:textId="77777777" w:rsidR="00923010" w:rsidRPr="0094469A" w:rsidRDefault="00923010" w:rsidP="000F63BE">
            <w:pPr>
              <w:numPr>
                <w:ilvl w:val="2"/>
                <w:numId w:val="24"/>
              </w:numPr>
              <w:snapToGrid w:val="0"/>
              <w:spacing w:after="0" w:line="0" w:lineRule="atLeast"/>
              <w:jc w:val="both"/>
              <w:rPr>
                <w:rFonts w:eastAsia="SimSun" w:cs="Times"/>
                <w:lang w:eastAsia="ja-JP"/>
              </w:rPr>
            </w:pPr>
            <w:r w:rsidRPr="0094469A">
              <w:rPr>
                <w:rFonts w:eastAsia="SimSun" w:cs="Times"/>
                <w:lang w:eastAsia="ja-JP"/>
              </w:rPr>
              <w:t xml:space="preserve">Set to all ‘0’s for FDRA Type 0, or all ‘1’s for FDRA Type 1, or all ‘0’s for </w:t>
            </w:r>
            <w:proofErr w:type="spellStart"/>
            <w:r w:rsidRPr="0094469A">
              <w:rPr>
                <w:rFonts w:eastAsia="SimSun" w:cs="Times"/>
                <w:i/>
                <w:lang w:eastAsia="ja-JP"/>
              </w:rPr>
              <w:t>dynamicSwitch</w:t>
            </w:r>
            <w:proofErr w:type="spellEnd"/>
            <w:r w:rsidRPr="0094469A">
              <w:rPr>
                <w:rFonts w:eastAsia="SimSun" w:cs="Times"/>
                <w:lang w:eastAsia="ja-JP"/>
              </w:rPr>
              <w:t xml:space="preserve"> (same as in Table 10.2-4 of TS38.213) </w:t>
            </w:r>
          </w:p>
          <w:p w14:paraId="3B3B1CB1" w14:textId="77777777" w:rsidR="00923010" w:rsidRPr="0094469A" w:rsidRDefault="00923010" w:rsidP="000F63BE">
            <w:pPr>
              <w:numPr>
                <w:ilvl w:val="2"/>
                <w:numId w:val="24"/>
              </w:numPr>
              <w:snapToGrid w:val="0"/>
              <w:spacing w:after="0" w:line="0" w:lineRule="atLeast"/>
              <w:jc w:val="both"/>
              <w:rPr>
                <w:rFonts w:eastAsia="SimSun" w:cs="Times"/>
                <w:lang w:eastAsia="ja-JP"/>
              </w:rPr>
            </w:pPr>
            <w:r w:rsidRPr="0094469A">
              <w:rPr>
                <w:rFonts w:eastAsia="SimSun" w:cs="Times"/>
                <w:highlight w:val="yellow"/>
                <w:lang w:eastAsia="ja-JP"/>
              </w:rPr>
              <w:t>FFS: Whether HPN is also used</w:t>
            </w:r>
            <w:r w:rsidRPr="0094469A">
              <w:rPr>
                <w:rFonts w:eastAsia="SimSun" w:cs="Times"/>
                <w:lang w:eastAsia="ja-JP"/>
              </w:rPr>
              <w:t xml:space="preserve">     </w:t>
            </w:r>
          </w:p>
          <w:p w14:paraId="65C88565" w14:textId="77777777" w:rsidR="00923010" w:rsidRPr="0094469A" w:rsidRDefault="00923010" w:rsidP="000F63BE">
            <w:pPr>
              <w:numPr>
                <w:ilvl w:val="0"/>
                <w:numId w:val="24"/>
              </w:numPr>
              <w:snapToGrid w:val="0"/>
              <w:spacing w:after="0" w:line="0" w:lineRule="atLeast"/>
              <w:jc w:val="both"/>
              <w:rPr>
                <w:rFonts w:eastAsia="SimSun" w:cs="Times"/>
                <w:lang w:eastAsia="zh-CN"/>
              </w:rPr>
            </w:pPr>
            <w:r w:rsidRPr="0094469A">
              <w:rPr>
                <w:rFonts w:eastAsia="SimSun" w:cs="Times"/>
                <w:lang w:eastAsia="zh-CN"/>
              </w:rPr>
              <w:lastRenderedPageBreak/>
              <w:t xml:space="preserve">Use the existing TCI field (always present) to signal the following: 1) Joint DL/UL TCI state, 2) DL-only TCI state (for separate DL/UL TCI), 3) UL-only TCI state (for separate DL/UL TCI) </w:t>
            </w:r>
          </w:p>
          <w:p w14:paraId="58B25E63" w14:textId="77777777" w:rsidR="00923010" w:rsidRPr="0094469A" w:rsidRDefault="00923010" w:rsidP="000F63BE">
            <w:pPr>
              <w:numPr>
                <w:ilvl w:val="1"/>
                <w:numId w:val="24"/>
              </w:numPr>
              <w:snapToGrid w:val="0"/>
              <w:spacing w:after="0" w:line="0" w:lineRule="atLeast"/>
              <w:jc w:val="both"/>
              <w:rPr>
                <w:rFonts w:eastAsia="SimSun" w:cs="Times"/>
                <w:highlight w:val="yellow"/>
                <w:lang w:eastAsia="ja-JP"/>
              </w:rPr>
            </w:pPr>
            <w:r w:rsidRPr="0094469A">
              <w:rPr>
                <w:rFonts w:eastAsia="SimSun" w:cs="Times"/>
                <w:highlight w:val="yellow"/>
                <w:lang w:eastAsia="ja-JP"/>
              </w:rPr>
              <w:t xml:space="preserve">FFS: Whether both DL TCI and UL TCI states can be </w:t>
            </w:r>
            <w:proofErr w:type="spellStart"/>
            <w:r w:rsidRPr="0094469A">
              <w:rPr>
                <w:rFonts w:eastAsia="SimSun" w:cs="Times"/>
                <w:highlight w:val="yellow"/>
                <w:lang w:eastAsia="ja-JP"/>
              </w:rPr>
              <w:t>signaled</w:t>
            </w:r>
            <w:proofErr w:type="spellEnd"/>
            <w:r w:rsidRPr="0094469A">
              <w:rPr>
                <w:rFonts w:eastAsia="SimSun" w:cs="Times"/>
                <w:highlight w:val="yellow"/>
                <w:lang w:eastAsia="ja-JP"/>
              </w:rPr>
              <w:t xml:space="preserve"> in one instance of beam indication DCI</w:t>
            </w:r>
          </w:p>
          <w:p w14:paraId="4DDBEEFB" w14:textId="77777777" w:rsidR="00923010" w:rsidRPr="0094469A" w:rsidRDefault="00923010" w:rsidP="000F63BE">
            <w:pPr>
              <w:numPr>
                <w:ilvl w:val="1"/>
                <w:numId w:val="24"/>
              </w:numPr>
              <w:snapToGrid w:val="0"/>
              <w:spacing w:after="0" w:line="0" w:lineRule="atLeast"/>
              <w:jc w:val="both"/>
              <w:rPr>
                <w:rFonts w:eastAsia="SimSun" w:cs="Times"/>
                <w:highlight w:val="yellow"/>
                <w:lang w:eastAsia="ja-JP"/>
              </w:rPr>
            </w:pPr>
            <w:r w:rsidRPr="0094469A">
              <w:rPr>
                <w:rFonts w:eastAsia="SimSun" w:cs="Times"/>
                <w:highlight w:val="yellow"/>
                <w:lang w:eastAsia="ja-JP"/>
              </w:rPr>
              <w:t>FFS: Relation with joint vs separate TCI (DL and/or UL) switching, including M/N&gt;1 if supported</w:t>
            </w:r>
          </w:p>
          <w:p w14:paraId="343E9E21" w14:textId="20C7DFDA" w:rsidR="00923010" w:rsidRPr="00D24E7C" w:rsidRDefault="00345C2A" w:rsidP="00AD7616">
            <w:pPr>
              <w:numPr>
                <w:ilvl w:val="0"/>
                <w:numId w:val="25"/>
              </w:numPr>
              <w:autoSpaceDN w:val="0"/>
              <w:spacing w:after="0" w:line="0" w:lineRule="atLeast"/>
              <w:rPr>
                <w:rFonts w:ascii="Times" w:eastAsia="Times New Roman" w:hAnsi="Times" w:cs="Times"/>
                <w:color w:val="000000"/>
                <w:lang w:eastAsia="x-none"/>
              </w:rPr>
            </w:pPr>
            <w:r w:rsidRPr="00AD7616">
              <w:rPr>
                <w:rFonts w:ascii="Times" w:eastAsiaTheme="minorEastAsia" w:hAnsi="Times" w:cs="Times" w:hint="eastAsia"/>
                <w:b/>
                <w:bCs/>
                <w:color w:val="000000"/>
                <w:lang w:eastAsia="zh-TW"/>
              </w:rPr>
              <w:t>[</w:t>
            </w:r>
            <w:r w:rsidRPr="00AD7616">
              <w:rPr>
                <w:rFonts w:ascii="Times" w:eastAsiaTheme="minorEastAsia" w:hAnsi="Times" w:cs="Times"/>
                <w:b/>
                <w:bCs/>
                <w:color w:val="000000"/>
                <w:lang w:eastAsia="zh-TW"/>
              </w:rPr>
              <w:t>…]</w:t>
            </w:r>
          </w:p>
        </w:tc>
      </w:tr>
    </w:tbl>
    <w:p w14:paraId="37E5B48F" w14:textId="77777777" w:rsidR="00923010" w:rsidRDefault="00923010" w:rsidP="00923010">
      <w:pPr>
        <w:spacing w:line="360" w:lineRule="auto"/>
        <w:rPr>
          <w:sz w:val="22"/>
          <w:szCs w:val="22"/>
          <w:lang w:eastAsia="zh-TW"/>
        </w:rPr>
      </w:pPr>
    </w:p>
    <w:p w14:paraId="024C958A" w14:textId="77777777" w:rsidR="00923010" w:rsidRPr="00E41325" w:rsidRDefault="00923010" w:rsidP="00923010">
      <w:pPr>
        <w:spacing w:line="360" w:lineRule="auto"/>
        <w:rPr>
          <w:sz w:val="22"/>
          <w:szCs w:val="22"/>
          <w:lang w:eastAsia="zh-TW"/>
        </w:rPr>
      </w:pPr>
      <w:r w:rsidRPr="00BE5B0C">
        <w:rPr>
          <w:sz w:val="22"/>
          <w:szCs w:val="22"/>
          <w:lang w:eastAsia="zh-TW"/>
        </w:rPr>
        <w:t>The use of HPN field is still FFS from the above RAN1#104b</w:t>
      </w:r>
      <w:r>
        <w:rPr>
          <w:sz w:val="22"/>
          <w:szCs w:val="22"/>
          <w:lang w:eastAsia="zh-TW"/>
        </w:rPr>
        <w:t>(</w:t>
      </w:r>
      <w:r w:rsidRPr="00BE5B0C">
        <w:rPr>
          <w:sz w:val="22"/>
          <w:szCs w:val="22"/>
          <w:lang w:eastAsia="zh-TW"/>
        </w:rPr>
        <w:t>e</w:t>
      </w:r>
      <w:r>
        <w:rPr>
          <w:sz w:val="22"/>
          <w:szCs w:val="22"/>
          <w:lang w:eastAsia="zh-TW"/>
        </w:rPr>
        <w:t>)</w:t>
      </w:r>
      <w:r w:rsidRPr="00BE5B0C">
        <w:rPr>
          <w:sz w:val="22"/>
          <w:szCs w:val="22"/>
          <w:lang w:eastAsia="zh-TW"/>
        </w:rPr>
        <w:t xml:space="preserve"> agreement. During RAN1#104b</w:t>
      </w:r>
      <w:r>
        <w:rPr>
          <w:sz w:val="22"/>
          <w:szCs w:val="22"/>
          <w:lang w:eastAsia="zh-TW"/>
        </w:rPr>
        <w:t>(</w:t>
      </w:r>
      <w:r w:rsidRPr="00BE5B0C">
        <w:rPr>
          <w:sz w:val="22"/>
          <w:szCs w:val="22"/>
          <w:lang w:eastAsia="zh-TW"/>
        </w:rPr>
        <w:t>e</w:t>
      </w:r>
      <w:r>
        <w:rPr>
          <w:sz w:val="22"/>
          <w:szCs w:val="22"/>
          <w:lang w:eastAsia="zh-TW"/>
        </w:rPr>
        <w:t>)</w:t>
      </w:r>
      <w:r w:rsidRPr="00BE5B0C">
        <w:rPr>
          <w:sz w:val="22"/>
          <w:szCs w:val="22"/>
          <w:lang w:eastAsia="zh-TW"/>
        </w:rPr>
        <w:t xml:space="preserve"> discussion, it is the majority understanding that Rel-17 DCI beam indication does not support indicating more than 1 TCI field in one indication DCI. As such, we do not see other needs which requires repurposing HPN field, especially for DCI 1_1/1_2 without DLA. Thus, fixing the HPN field for DCI validation seems sensible.</w:t>
      </w:r>
    </w:p>
    <w:p w14:paraId="16ABD84E" w14:textId="45F079F0" w:rsidR="00AF0AF6" w:rsidRPr="00AD7616" w:rsidRDefault="00923010" w:rsidP="00AD7616">
      <w:pPr>
        <w:pStyle w:val="Caption"/>
        <w:snapToGrid w:val="0"/>
        <w:spacing w:line="360" w:lineRule="auto"/>
        <w:jc w:val="both"/>
        <w:rPr>
          <w:b/>
          <w:sz w:val="22"/>
          <w:szCs w:val="22"/>
          <w:lang w:eastAsia="zh-TW"/>
        </w:rPr>
      </w:pPr>
      <w:r w:rsidRPr="00160587">
        <w:rPr>
          <w:b/>
          <w:sz w:val="22"/>
          <w:szCs w:val="22"/>
          <w:lang w:eastAsia="zh-TW"/>
        </w:rPr>
        <w:t xml:space="preserve">Proposal </w:t>
      </w:r>
      <w:r w:rsidR="00A44E59">
        <w:rPr>
          <w:b/>
          <w:sz w:val="22"/>
          <w:szCs w:val="22"/>
          <w:lang w:eastAsia="zh-TW"/>
        </w:rPr>
        <w:t>8</w:t>
      </w:r>
      <w:r w:rsidRPr="00160587">
        <w:rPr>
          <w:b/>
          <w:sz w:val="22"/>
          <w:szCs w:val="22"/>
          <w:lang w:eastAsia="zh-TW"/>
        </w:rPr>
        <w:t>: When used for Rel-17 unified TCI indication, HPN field in DCI format 1_1/1_2 without DLA is set to a fixed value.</w:t>
      </w:r>
    </w:p>
    <w:tbl>
      <w:tblPr>
        <w:tblStyle w:val="TableGrid"/>
        <w:tblW w:w="0" w:type="auto"/>
        <w:tblLook w:val="04A0" w:firstRow="1" w:lastRow="0" w:firstColumn="1" w:lastColumn="0" w:noHBand="0" w:noVBand="1"/>
      </w:tblPr>
      <w:tblGrid>
        <w:gridCol w:w="9629"/>
      </w:tblGrid>
      <w:tr w:rsidR="00AF0AF6" w14:paraId="448EA891" w14:textId="77777777" w:rsidTr="00B60262">
        <w:tc>
          <w:tcPr>
            <w:tcW w:w="9629" w:type="dxa"/>
          </w:tcPr>
          <w:p w14:paraId="5995F104" w14:textId="77777777" w:rsidR="00AF0AF6" w:rsidRPr="00B67748" w:rsidRDefault="00AF0AF6" w:rsidP="00B60262">
            <w:pPr>
              <w:spacing w:after="0" w:line="0" w:lineRule="atLeast"/>
              <w:rPr>
                <w:b/>
                <w:bCs/>
                <w:sz w:val="22"/>
                <w:szCs w:val="22"/>
                <w:u w:val="single"/>
                <w:lang w:eastAsia="zh-TW"/>
              </w:rPr>
            </w:pPr>
            <w:r w:rsidRPr="00B67748">
              <w:rPr>
                <w:rFonts w:hint="eastAsia"/>
                <w:b/>
                <w:bCs/>
                <w:sz w:val="22"/>
                <w:szCs w:val="22"/>
                <w:u w:val="single"/>
                <w:lang w:eastAsia="zh-TW"/>
              </w:rPr>
              <w:t>R</w:t>
            </w:r>
            <w:r w:rsidRPr="00B67748">
              <w:rPr>
                <w:b/>
                <w:bCs/>
                <w:sz w:val="22"/>
                <w:szCs w:val="22"/>
                <w:u w:val="single"/>
                <w:lang w:eastAsia="zh-TW"/>
              </w:rPr>
              <w:t>AN1#10</w:t>
            </w:r>
            <w:r>
              <w:rPr>
                <w:b/>
                <w:bCs/>
                <w:sz w:val="22"/>
                <w:szCs w:val="22"/>
                <w:u w:val="single"/>
                <w:lang w:eastAsia="zh-TW"/>
              </w:rPr>
              <w:t>5</w:t>
            </w:r>
            <w:r w:rsidRPr="00B67748">
              <w:rPr>
                <w:b/>
                <w:bCs/>
                <w:sz w:val="22"/>
                <w:szCs w:val="22"/>
                <w:u w:val="single"/>
                <w:lang w:eastAsia="zh-TW"/>
              </w:rPr>
              <w:t>(e)</w:t>
            </w:r>
          </w:p>
          <w:p w14:paraId="684C07A2" w14:textId="77777777" w:rsidR="00AF0AF6" w:rsidRPr="007C3426" w:rsidRDefault="00AF0AF6" w:rsidP="00B60262">
            <w:pPr>
              <w:snapToGrid w:val="0"/>
              <w:spacing w:after="0"/>
              <w:jc w:val="both"/>
              <w:rPr>
                <w:rFonts w:ascii="Times" w:eastAsia="Batang" w:hAnsi="Times" w:cs="Times"/>
                <w:highlight w:val="green"/>
              </w:rPr>
            </w:pPr>
            <w:r w:rsidRPr="007C3426">
              <w:rPr>
                <w:rFonts w:ascii="Times" w:eastAsia="Batang" w:hAnsi="Times" w:cs="Times"/>
                <w:b/>
                <w:highlight w:val="green"/>
              </w:rPr>
              <w:t>Agreement</w:t>
            </w:r>
          </w:p>
          <w:p w14:paraId="47CDC23E" w14:textId="77777777" w:rsidR="00AF0AF6" w:rsidRPr="007C3426" w:rsidRDefault="00AF0AF6" w:rsidP="00B60262">
            <w:pPr>
              <w:snapToGrid w:val="0"/>
              <w:spacing w:after="0"/>
              <w:jc w:val="both"/>
              <w:rPr>
                <w:rFonts w:ascii="Times" w:eastAsia="Batang" w:hAnsi="Times" w:cs="Times"/>
              </w:rPr>
            </w:pPr>
            <w:r w:rsidRPr="007C3426">
              <w:rPr>
                <w:rFonts w:ascii="Times" w:eastAsia="Batang" w:hAnsi="Times" w:cs="Times"/>
              </w:rPr>
              <w:t xml:space="preserve">On Rel-17 DCI-based beam indication, </w:t>
            </w:r>
            <w:r w:rsidRPr="007C3426">
              <w:rPr>
                <w:rFonts w:ascii="Times" w:eastAsia="Batang" w:hAnsi="Times" w:cs="Times"/>
                <w:lang w:eastAsia="zh-CN"/>
              </w:rPr>
              <w:t>regarding application time of the beam indication, the first slot that is at least X ms or Y symbols after the last symbol of the acknowledgment of the joint or separate DL/UL beam indication.</w:t>
            </w:r>
          </w:p>
          <w:p w14:paraId="3BA1B00C" w14:textId="77777777" w:rsidR="00AF0AF6" w:rsidRPr="007C3426" w:rsidRDefault="00AF0AF6" w:rsidP="00B60262">
            <w:pPr>
              <w:numPr>
                <w:ilvl w:val="0"/>
                <w:numId w:val="36"/>
              </w:numPr>
              <w:snapToGrid w:val="0"/>
              <w:spacing w:after="0"/>
              <w:jc w:val="both"/>
              <w:rPr>
                <w:rFonts w:ascii="Times" w:eastAsia="Batang" w:hAnsi="Times" w:cs="Times"/>
                <w:b/>
                <w:u w:val="single"/>
                <w:lang w:eastAsia="x-none"/>
              </w:rPr>
            </w:pPr>
            <w:r w:rsidRPr="007C3426">
              <w:rPr>
                <w:rFonts w:ascii="Times" w:eastAsia="Batang" w:hAnsi="Times" w:cs="Times"/>
                <w:lang w:eastAsia="x-none"/>
              </w:rPr>
              <w:t>Note: The gap between the last symbol of the beam indication DCI and that first slot shall satisfy the UE capability</w:t>
            </w:r>
          </w:p>
          <w:p w14:paraId="44EB88F0" w14:textId="77777777" w:rsidR="00AF0AF6" w:rsidRPr="007C3426" w:rsidRDefault="00AF0AF6" w:rsidP="00B60262">
            <w:pPr>
              <w:numPr>
                <w:ilvl w:val="0"/>
                <w:numId w:val="36"/>
              </w:numPr>
              <w:snapToGrid w:val="0"/>
              <w:spacing w:after="0"/>
              <w:jc w:val="both"/>
              <w:rPr>
                <w:rFonts w:ascii="Times" w:eastAsia="Batang" w:hAnsi="Times" w:cs="Times"/>
                <w:b/>
                <w:u w:val="single"/>
                <w:lang w:eastAsia="x-none"/>
              </w:rPr>
            </w:pPr>
            <w:r w:rsidRPr="007C3426">
              <w:rPr>
                <w:rFonts w:ascii="Times" w:eastAsia="Batang" w:hAnsi="Times" w:cs="Times"/>
                <w:bCs/>
                <w:lang w:eastAsia="zh-CN"/>
              </w:rPr>
              <w:t xml:space="preserve">FFS: </w:t>
            </w:r>
            <w:r w:rsidRPr="007C3426">
              <w:rPr>
                <w:rFonts w:ascii="Times" w:eastAsia="Batang" w:hAnsi="Times" w:cs="Times"/>
                <w:lang w:eastAsia="zh-CN"/>
              </w:rPr>
              <w:t xml:space="preserve">Application time and </w:t>
            </w:r>
            <w:r w:rsidRPr="007C3426">
              <w:rPr>
                <w:rFonts w:ascii="Times" w:eastAsia="Batang" w:hAnsi="Times" w:cs="Times"/>
                <w:bCs/>
                <w:lang w:eastAsia="zh-CN"/>
              </w:rPr>
              <w:t xml:space="preserve">whether additional offset is needed for the application time in case of cross carrier beam indication and </w:t>
            </w:r>
            <w:r w:rsidRPr="007C3426">
              <w:rPr>
                <w:rFonts w:ascii="Times" w:eastAsia="Batang" w:hAnsi="Times" w:cs="Times"/>
                <w:lang w:eastAsia="zh-CN"/>
              </w:rPr>
              <w:t>common TCI state ID update across a set of configured CCs if CCs have different SCSs</w:t>
            </w:r>
            <w:r w:rsidRPr="007C3426" w:rsidDel="00F356C9">
              <w:rPr>
                <w:rFonts w:ascii="Times" w:eastAsia="Batang" w:hAnsi="Times" w:cs="Times"/>
                <w:bCs/>
                <w:lang w:eastAsia="zh-CN"/>
              </w:rPr>
              <w:t xml:space="preserve"> </w:t>
            </w:r>
          </w:p>
          <w:p w14:paraId="1AF12B18" w14:textId="77777777" w:rsidR="00AF0AF6" w:rsidRPr="007C3426" w:rsidRDefault="00AF0AF6" w:rsidP="00B60262">
            <w:pPr>
              <w:numPr>
                <w:ilvl w:val="0"/>
                <w:numId w:val="36"/>
              </w:numPr>
              <w:snapToGrid w:val="0"/>
              <w:spacing w:after="0"/>
              <w:jc w:val="both"/>
              <w:rPr>
                <w:rFonts w:ascii="Times" w:eastAsia="Batang" w:hAnsi="Times" w:cs="Times"/>
                <w:b/>
                <w:u w:val="single"/>
                <w:lang w:eastAsia="x-none"/>
              </w:rPr>
            </w:pPr>
            <w:r w:rsidRPr="007C3426">
              <w:rPr>
                <w:rFonts w:ascii="Times" w:eastAsia="Batang" w:hAnsi="Times" w:cs="Times"/>
                <w:bCs/>
                <w:lang w:eastAsia="zh-CN"/>
              </w:rPr>
              <w:t>FFS: Whether inter-cell beam switching needs higher X/Y values than intra-cell</w:t>
            </w:r>
          </w:p>
          <w:p w14:paraId="310EEB45" w14:textId="77777777" w:rsidR="00AF0AF6" w:rsidRPr="007C3426" w:rsidRDefault="00AF0AF6" w:rsidP="00B60262">
            <w:pPr>
              <w:numPr>
                <w:ilvl w:val="0"/>
                <w:numId w:val="36"/>
              </w:numPr>
              <w:snapToGrid w:val="0"/>
              <w:spacing w:after="0"/>
              <w:jc w:val="both"/>
              <w:rPr>
                <w:rFonts w:ascii="Times" w:eastAsia="Batang" w:hAnsi="Times" w:cs="Times"/>
                <w:b/>
                <w:u w:val="single"/>
                <w:lang w:eastAsia="x-none"/>
              </w:rPr>
            </w:pPr>
            <w:r w:rsidRPr="007C3426">
              <w:rPr>
                <w:rFonts w:ascii="Times" w:eastAsia="Batang" w:hAnsi="Times" w:cs="Times"/>
                <w:bCs/>
                <w:lang w:eastAsia="zh-CN"/>
              </w:rPr>
              <w:t xml:space="preserve">FFS: Whether application time can be indicated/determined dynamically for different scenarios, </w:t>
            </w:r>
            <w:proofErr w:type="gramStart"/>
            <w:r w:rsidRPr="007C3426">
              <w:rPr>
                <w:rFonts w:ascii="Times" w:eastAsia="Batang" w:hAnsi="Times" w:cs="Times"/>
                <w:bCs/>
                <w:lang w:eastAsia="zh-CN"/>
              </w:rPr>
              <w:t>e.g.</w:t>
            </w:r>
            <w:proofErr w:type="gramEnd"/>
            <w:r w:rsidRPr="007C3426">
              <w:rPr>
                <w:rFonts w:ascii="Times" w:eastAsia="Batang" w:hAnsi="Times" w:cs="Times"/>
                <w:bCs/>
                <w:lang w:eastAsia="zh-CN"/>
              </w:rPr>
              <w:t xml:space="preserve"> cross CC, inter-cell, inter-panel without reverting previous RAN1 agreements</w:t>
            </w:r>
          </w:p>
          <w:p w14:paraId="24648EB5" w14:textId="77777777" w:rsidR="00AF0AF6" w:rsidRDefault="00AF0AF6" w:rsidP="00B60262">
            <w:pPr>
              <w:spacing w:after="0" w:line="0" w:lineRule="atLeast"/>
              <w:rPr>
                <w:sz w:val="22"/>
                <w:szCs w:val="22"/>
                <w:lang w:val="en-US" w:eastAsia="zh-TW"/>
              </w:rPr>
            </w:pPr>
          </w:p>
          <w:p w14:paraId="40C38B06" w14:textId="77777777" w:rsidR="00AF0AF6" w:rsidRPr="00B67748" w:rsidRDefault="00AF0AF6" w:rsidP="00B60262">
            <w:pPr>
              <w:spacing w:after="0" w:line="0" w:lineRule="atLeast"/>
              <w:rPr>
                <w:b/>
                <w:bCs/>
                <w:sz w:val="22"/>
                <w:szCs w:val="22"/>
                <w:u w:val="single"/>
                <w:lang w:eastAsia="zh-TW"/>
              </w:rPr>
            </w:pPr>
            <w:r w:rsidRPr="00B67748">
              <w:rPr>
                <w:rFonts w:hint="eastAsia"/>
                <w:b/>
                <w:bCs/>
                <w:sz w:val="22"/>
                <w:szCs w:val="22"/>
                <w:u w:val="single"/>
                <w:lang w:eastAsia="zh-TW"/>
              </w:rPr>
              <w:t>R</w:t>
            </w:r>
            <w:r w:rsidRPr="00B67748">
              <w:rPr>
                <w:b/>
                <w:bCs/>
                <w:sz w:val="22"/>
                <w:szCs w:val="22"/>
                <w:u w:val="single"/>
                <w:lang w:eastAsia="zh-TW"/>
              </w:rPr>
              <w:t>AN1#10</w:t>
            </w:r>
            <w:r>
              <w:rPr>
                <w:b/>
                <w:bCs/>
                <w:sz w:val="22"/>
                <w:szCs w:val="22"/>
                <w:u w:val="single"/>
                <w:lang w:eastAsia="zh-TW"/>
              </w:rPr>
              <w:t>6</w:t>
            </w:r>
            <w:r w:rsidRPr="00B67748">
              <w:rPr>
                <w:b/>
                <w:bCs/>
                <w:sz w:val="22"/>
                <w:szCs w:val="22"/>
                <w:u w:val="single"/>
                <w:lang w:eastAsia="zh-TW"/>
              </w:rPr>
              <w:t>(e)</w:t>
            </w:r>
          </w:p>
          <w:p w14:paraId="28B933C8" w14:textId="77777777" w:rsidR="00AF0AF6" w:rsidRPr="00C52D52" w:rsidRDefault="00AF0AF6" w:rsidP="00B60262">
            <w:pPr>
              <w:snapToGrid w:val="0"/>
              <w:spacing w:after="0"/>
              <w:rPr>
                <w:rFonts w:ascii="Times" w:eastAsia="Gulim" w:hAnsi="Times" w:cs="Times"/>
                <w:szCs w:val="24"/>
                <w:lang w:val="en-US" w:eastAsia="ko-KR"/>
              </w:rPr>
            </w:pPr>
            <w:r w:rsidRPr="00C52D52">
              <w:rPr>
                <w:rFonts w:ascii="Times" w:eastAsia="Batang" w:hAnsi="Times" w:cs="Times"/>
                <w:b/>
                <w:bCs/>
                <w:szCs w:val="24"/>
                <w:highlight w:val="green"/>
              </w:rPr>
              <w:t>Agreement</w:t>
            </w:r>
          </w:p>
          <w:p w14:paraId="640447E3" w14:textId="77777777" w:rsidR="00AF0AF6" w:rsidRPr="00C52D52" w:rsidRDefault="00AF0AF6" w:rsidP="00B60262">
            <w:pPr>
              <w:snapToGrid w:val="0"/>
              <w:spacing w:after="0"/>
              <w:rPr>
                <w:rFonts w:ascii="Times" w:eastAsia="Batang" w:hAnsi="Times" w:cs="Times"/>
                <w:szCs w:val="24"/>
              </w:rPr>
            </w:pPr>
            <w:r w:rsidRPr="00C52D52">
              <w:rPr>
                <w:rFonts w:ascii="Times" w:eastAsia="Batang" w:hAnsi="Times" w:cs="Times"/>
                <w:szCs w:val="24"/>
              </w:rPr>
              <w:t>On Rel-17 DCI-based beam indication, regarding application time of the beam indication, the first slot to apply the indicated TCI is at least Y symbols after the last symbol of the acknowledgment of the joint or separate DL/UL beam indication.</w:t>
            </w:r>
          </w:p>
          <w:p w14:paraId="1346AD34" w14:textId="77777777" w:rsidR="00AF0AF6" w:rsidRPr="00C52D52" w:rsidRDefault="00AF0AF6" w:rsidP="00B60262">
            <w:pPr>
              <w:numPr>
                <w:ilvl w:val="0"/>
                <w:numId w:val="44"/>
              </w:numPr>
              <w:snapToGrid w:val="0"/>
              <w:spacing w:after="0"/>
              <w:rPr>
                <w:rFonts w:ascii="Times" w:eastAsia="Times New Roman" w:hAnsi="Times" w:cs="Times"/>
              </w:rPr>
            </w:pPr>
            <w:r w:rsidRPr="00C52D52">
              <w:rPr>
                <w:rFonts w:ascii="Times" w:eastAsia="Times New Roman" w:hAnsi="Times" w:cs="Times"/>
                <w:szCs w:val="24"/>
              </w:rPr>
              <w:t>Note: The Y symbols are configured by the gNB based on UE capability, which is also reported in units of symbols.</w:t>
            </w:r>
          </w:p>
          <w:p w14:paraId="196F6049" w14:textId="77777777" w:rsidR="00AF0AF6" w:rsidRPr="00C52D52" w:rsidRDefault="00AF0AF6" w:rsidP="00B60262">
            <w:pPr>
              <w:numPr>
                <w:ilvl w:val="0"/>
                <w:numId w:val="44"/>
              </w:numPr>
              <w:snapToGrid w:val="0"/>
              <w:spacing w:after="0"/>
              <w:rPr>
                <w:rFonts w:ascii="Times" w:eastAsia="Times New Roman" w:hAnsi="Times" w:cs="Times"/>
                <w:strike/>
              </w:rPr>
            </w:pPr>
            <w:r w:rsidRPr="00C52D52">
              <w:rPr>
                <w:rFonts w:ascii="Times" w:eastAsia="Times New Roman" w:hAnsi="Times" w:cs="Times"/>
                <w:szCs w:val="24"/>
              </w:rPr>
              <w:t xml:space="preserve">FFS whether Y is configured per </w:t>
            </w:r>
            <w:proofErr w:type="gramStart"/>
            <w:r w:rsidRPr="00C52D52">
              <w:rPr>
                <w:rFonts w:ascii="Times" w:eastAsia="Times New Roman" w:hAnsi="Times" w:cs="Times"/>
                <w:szCs w:val="24"/>
              </w:rPr>
              <w:t>BWP ,</w:t>
            </w:r>
            <w:proofErr w:type="gramEnd"/>
            <w:r w:rsidRPr="00C52D52">
              <w:rPr>
                <w:rFonts w:ascii="Times" w:eastAsia="Times New Roman" w:hAnsi="Times" w:cs="Times"/>
                <w:szCs w:val="24"/>
              </w:rPr>
              <w:t xml:space="preserve"> per CC or per band or per SCS , or independent of BWP/CC/SCS</w:t>
            </w:r>
          </w:p>
          <w:p w14:paraId="60CD936E" w14:textId="77777777" w:rsidR="00AF0AF6" w:rsidRPr="00C52D52" w:rsidRDefault="00AF0AF6" w:rsidP="00B60262">
            <w:pPr>
              <w:numPr>
                <w:ilvl w:val="1"/>
                <w:numId w:val="44"/>
              </w:numPr>
              <w:snapToGrid w:val="0"/>
              <w:spacing w:after="0"/>
              <w:rPr>
                <w:rFonts w:ascii="Times" w:eastAsia="Times New Roman" w:hAnsi="Times" w:cs="Times"/>
              </w:rPr>
            </w:pPr>
            <w:r w:rsidRPr="00C52D52">
              <w:rPr>
                <w:rFonts w:ascii="Times" w:eastAsia="Times New Roman" w:hAnsi="Times" w:cs="Times"/>
                <w:szCs w:val="24"/>
              </w:rPr>
              <w:t>Note: Previous agreement in RAN1#104b-e that remaining unused DCI fields and codepoints are reserved in R17 are not to be reverted</w:t>
            </w:r>
          </w:p>
          <w:p w14:paraId="29432767" w14:textId="77777777" w:rsidR="00AF0AF6" w:rsidRDefault="00AF0AF6" w:rsidP="00B60262">
            <w:pPr>
              <w:spacing w:after="0" w:line="0" w:lineRule="atLeast"/>
              <w:rPr>
                <w:sz w:val="22"/>
                <w:szCs w:val="22"/>
                <w:lang w:eastAsia="zh-TW"/>
              </w:rPr>
            </w:pPr>
          </w:p>
          <w:p w14:paraId="2AB97C2E" w14:textId="77777777" w:rsidR="00076BC1" w:rsidRPr="00E73565" w:rsidRDefault="00076BC1" w:rsidP="00076BC1">
            <w:pPr>
              <w:rPr>
                <w:rFonts w:eastAsia="Gulim" w:cs="Times"/>
                <w:szCs w:val="22"/>
                <w:lang w:eastAsia="zh-CN"/>
              </w:rPr>
            </w:pPr>
            <w:r w:rsidRPr="00E73565">
              <w:rPr>
                <w:rFonts w:cs="Times"/>
                <w:b/>
                <w:bCs/>
                <w:szCs w:val="22"/>
                <w:highlight w:val="green"/>
                <w:lang w:eastAsia="zh-CN"/>
              </w:rPr>
              <w:t>Agreement</w:t>
            </w:r>
          </w:p>
          <w:p w14:paraId="28DDBC8A" w14:textId="77777777" w:rsidR="00076BC1" w:rsidRPr="00265632" w:rsidRDefault="00076BC1" w:rsidP="00076BC1">
            <w:pPr>
              <w:rPr>
                <w:rFonts w:cs="Times"/>
                <w:szCs w:val="22"/>
                <w:lang w:val="en-US" w:eastAsia="zh-CN"/>
              </w:rPr>
            </w:pPr>
            <w:r w:rsidRPr="00265632">
              <w:rPr>
                <w:rFonts w:cs="Times"/>
                <w:szCs w:val="22"/>
                <w:lang w:eastAsia="zh-CN"/>
              </w:rPr>
              <w:t>On Rel-17 DCI-based beam indication, regarding application time of the beam indication, in RAN1#106bis-e, further down select one from the following alternatives for the case of CA:</w:t>
            </w:r>
          </w:p>
          <w:p w14:paraId="5D96CD14" w14:textId="77777777" w:rsidR="00076BC1" w:rsidRPr="00265632" w:rsidRDefault="00076BC1" w:rsidP="00076BC1">
            <w:pPr>
              <w:numPr>
                <w:ilvl w:val="0"/>
                <w:numId w:val="47"/>
              </w:numPr>
              <w:spacing w:after="0"/>
              <w:rPr>
                <w:rFonts w:cs="Times"/>
                <w:szCs w:val="22"/>
                <w:lang w:eastAsia="zh-CN"/>
              </w:rPr>
            </w:pPr>
            <w:r w:rsidRPr="00265632">
              <w:rPr>
                <w:rFonts w:cs="Times"/>
                <w:szCs w:val="22"/>
                <w:lang w:eastAsia="zh-CN"/>
              </w:rPr>
              <w:t>Alt1: The first slot and the Y symbols are both determined on the carrier with the smallest SCS among the carrier(s) applying the beam indication</w:t>
            </w:r>
          </w:p>
          <w:p w14:paraId="7D465506" w14:textId="77777777" w:rsidR="00076BC1" w:rsidRPr="00265632" w:rsidRDefault="00076BC1" w:rsidP="00076BC1">
            <w:pPr>
              <w:numPr>
                <w:ilvl w:val="0"/>
                <w:numId w:val="47"/>
              </w:numPr>
              <w:spacing w:after="0"/>
              <w:rPr>
                <w:rFonts w:cs="Times"/>
                <w:szCs w:val="22"/>
                <w:lang w:eastAsia="zh-CN"/>
              </w:rPr>
            </w:pPr>
            <w:r w:rsidRPr="00265632">
              <w:rPr>
                <w:rFonts w:cs="Times"/>
                <w:szCs w:val="22"/>
                <w:lang w:eastAsia="zh-CN"/>
              </w:rPr>
              <w:t>Alt2: The first slot and the Y symbols are both determined on the carrier with smallest SCS among the carrier(s) applying the beam indication and the UL carrier carrying the acknowledgment</w:t>
            </w:r>
          </w:p>
          <w:p w14:paraId="0E38C271" w14:textId="77777777" w:rsidR="00076BC1" w:rsidRPr="00265632" w:rsidRDefault="00076BC1" w:rsidP="00076BC1">
            <w:pPr>
              <w:numPr>
                <w:ilvl w:val="0"/>
                <w:numId w:val="47"/>
              </w:numPr>
              <w:spacing w:after="0"/>
              <w:rPr>
                <w:rFonts w:cs="Times"/>
                <w:szCs w:val="22"/>
                <w:lang w:eastAsia="zh-CN"/>
              </w:rPr>
            </w:pPr>
            <w:r w:rsidRPr="00265632">
              <w:rPr>
                <w:rFonts w:cs="Times"/>
                <w:szCs w:val="22"/>
                <w:lang w:eastAsia="zh-CN"/>
              </w:rPr>
              <w:t>Alt3: The first slot and the Y symbols are both determined on the UL carrier carrying the acknowledgment.</w:t>
            </w:r>
          </w:p>
          <w:p w14:paraId="499DC4AB" w14:textId="104B5517" w:rsidR="00076BC1" w:rsidRPr="00B60262" w:rsidRDefault="00076BC1" w:rsidP="00B60262">
            <w:pPr>
              <w:spacing w:after="0" w:line="0" w:lineRule="atLeast"/>
              <w:rPr>
                <w:sz w:val="22"/>
                <w:szCs w:val="22"/>
                <w:lang w:eastAsia="zh-TW"/>
              </w:rPr>
            </w:pPr>
          </w:p>
        </w:tc>
      </w:tr>
    </w:tbl>
    <w:p w14:paraId="496E2785" w14:textId="77777777" w:rsidR="00CB3BB2" w:rsidRDefault="00CB3BB2" w:rsidP="00CB3BB2">
      <w:pPr>
        <w:spacing w:line="360" w:lineRule="auto"/>
        <w:rPr>
          <w:sz w:val="22"/>
          <w:szCs w:val="22"/>
          <w:lang w:eastAsia="zh-TW"/>
        </w:rPr>
      </w:pPr>
    </w:p>
    <w:p w14:paraId="4F1688F7" w14:textId="5892AEAB" w:rsidR="00CB3BB2" w:rsidRDefault="00CB3BB2" w:rsidP="00AF0AF6">
      <w:pPr>
        <w:spacing w:line="360" w:lineRule="auto"/>
        <w:rPr>
          <w:sz w:val="22"/>
          <w:szCs w:val="22"/>
          <w:lang w:eastAsia="zh-TW"/>
        </w:rPr>
      </w:pPr>
      <w:r>
        <w:rPr>
          <w:sz w:val="22"/>
          <w:szCs w:val="22"/>
          <w:lang w:eastAsia="zh-TW"/>
        </w:rPr>
        <w:t>Over previous meetings, RAN1 has been discussing the unit of application time of a beam indication</w:t>
      </w:r>
      <w:r w:rsidR="008F2661">
        <w:rPr>
          <w:sz w:val="22"/>
          <w:szCs w:val="22"/>
          <w:lang w:eastAsia="zh-TW"/>
        </w:rPr>
        <w:t xml:space="preserve">, </w:t>
      </w:r>
      <w:proofErr w:type="gramStart"/>
      <w:r w:rsidR="008F2661">
        <w:rPr>
          <w:sz w:val="22"/>
          <w:szCs w:val="22"/>
          <w:lang w:eastAsia="zh-TW"/>
        </w:rPr>
        <w:t>i.e.</w:t>
      </w:r>
      <w:proofErr w:type="gramEnd"/>
      <w:r w:rsidR="008F2661">
        <w:rPr>
          <w:sz w:val="22"/>
          <w:szCs w:val="22"/>
          <w:lang w:eastAsia="zh-TW"/>
        </w:rPr>
        <w:t xml:space="preserve"> whether the unit is in X ms or Y symbols. In last meeting, we decided to have the unit of Y symbols. However, there are still some open issues. For example, how to define the Y symbols. In our opinion, </w:t>
      </w:r>
      <w:r w:rsidR="008F2661">
        <w:rPr>
          <w:sz w:val="22"/>
          <w:szCs w:val="22"/>
          <w:lang w:eastAsia="zh-TW"/>
        </w:rPr>
        <w:lastRenderedPageBreak/>
        <w:t>referring from legacy behaviours, we believe value of Y should be both related to the carrier(s) applying the beam indication and the UL carrier for transmitting the HARQ-ACK. Hence, we propose the following</w:t>
      </w:r>
      <w:r w:rsidR="00214B8B">
        <w:rPr>
          <w:sz w:val="22"/>
          <w:szCs w:val="22"/>
          <w:lang w:eastAsia="zh-TW"/>
        </w:rPr>
        <w:t>s</w:t>
      </w:r>
      <w:r w:rsidR="008F2661">
        <w:rPr>
          <w:sz w:val="22"/>
          <w:szCs w:val="22"/>
          <w:lang w:eastAsia="zh-TW"/>
        </w:rPr>
        <w:t xml:space="preserve">. </w:t>
      </w:r>
    </w:p>
    <w:p w14:paraId="3EF5E91A" w14:textId="741B186C" w:rsidR="008F369F" w:rsidRPr="00B60262" w:rsidRDefault="008F369F" w:rsidP="008F369F">
      <w:pPr>
        <w:pStyle w:val="Caption"/>
        <w:snapToGrid w:val="0"/>
        <w:spacing w:line="360" w:lineRule="auto"/>
        <w:jc w:val="both"/>
        <w:rPr>
          <w:b/>
          <w:sz w:val="22"/>
          <w:szCs w:val="22"/>
          <w:lang w:eastAsia="zh-TW"/>
        </w:rPr>
      </w:pPr>
      <w:r w:rsidRPr="00160587">
        <w:rPr>
          <w:b/>
          <w:sz w:val="22"/>
          <w:szCs w:val="22"/>
          <w:lang w:eastAsia="zh-TW"/>
        </w:rPr>
        <w:t xml:space="preserve">Proposal </w:t>
      </w:r>
      <w:r w:rsidR="00404AAB">
        <w:rPr>
          <w:b/>
          <w:sz w:val="22"/>
          <w:szCs w:val="22"/>
          <w:lang w:eastAsia="zh-TW"/>
        </w:rPr>
        <w:t>9</w:t>
      </w:r>
      <w:r w:rsidRPr="00160587">
        <w:rPr>
          <w:b/>
          <w:sz w:val="22"/>
          <w:szCs w:val="22"/>
          <w:lang w:eastAsia="zh-TW"/>
        </w:rPr>
        <w:t xml:space="preserve">: </w:t>
      </w:r>
      <w:r w:rsidRPr="008F369F">
        <w:rPr>
          <w:b/>
          <w:sz w:val="22"/>
          <w:szCs w:val="22"/>
          <w:lang w:eastAsia="zh-TW"/>
        </w:rPr>
        <w:t>On Rel-17 DCI-based beam indication</w:t>
      </w:r>
      <w:r>
        <w:rPr>
          <w:b/>
          <w:sz w:val="22"/>
          <w:szCs w:val="22"/>
          <w:lang w:eastAsia="zh-TW"/>
        </w:rPr>
        <w:t>, t</w:t>
      </w:r>
      <w:r w:rsidRPr="008F369F">
        <w:rPr>
          <w:b/>
          <w:sz w:val="22"/>
          <w:szCs w:val="22"/>
          <w:lang w:eastAsia="zh-TW"/>
        </w:rPr>
        <w:t>he first slot and the Y symbols are both determined on the carrier with smallest SCS among the carrier(s) applying the beam indication and the UL carrier carrying the acknowledgment</w:t>
      </w:r>
      <w:r w:rsidRPr="00160587">
        <w:rPr>
          <w:b/>
          <w:sz w:val="22"/>
          <w:szCs w:val="22"/>
          <w:lang w:eastAsia="zh-TW"/>
        </w:rPr>
        <w:t>.</w:t>
      </w:r>
      <w:r w:rsidR="00B8465D">
        <w:rPr>
          <w:b/>
          <w:sz w:val="22"/>
          <w:szCs w:val="22"/>
          <w:lang w:eastAsia="zh-TW"/>
        </w:rPr>
        <w:t xml:space="preserve"> </w:t>
      </w:r>
    </w:p>
    <w:p w14:paraId="4BAB1571" w14:textId="788F4724" w:rsidR="006B0297" w:rsidRPr="002A581B" w:rsidRDefault="00924040" w:rsidP="006B0297">
      <w:pPr>
        <w:pStyle w:val="Heading1"/>
        <w:numPr>
          <w:ilvl w:val="0"/>
          <w:numId w:val="1"/>
        </w:numPr>
        <w:spacing w:before="0" w:afterLines="50" w:after="120"/>
        <w:rPr>
          <w:rFonts w:cs="Arial"/>
          <w:b/>
          <w:sz w:val="32"/>
          <w:lang w:eastAsia="zh-TW"/>
        </w:rPr>
      </w:pPr>
      <w:r>
        <w:rPr>
          <w:rFonts w:cs="Arial" w:hint="eastAsia"/>
          <w:b/>
          <w:sz w:val="32"/>
          <w:lang w:eastAsia="zh-TW"/>
        </w:rPr>
        <w:t>MP</w:t>
      </w:r>
      <w:r>
        <w:rPr>
          <w:rFonts w:cs="Arial"/>
          <w:b/>
          <w:sz w:val="32"/>
          <w:lang w:eastAsia="zh-TW"/>
        </w:rPr>
        <w:t>-UE</w:t>
      </w:r>
    </w:p>
    <w:tbl>
      <w:tblPr>
        <w:tblStyle w:val="TableGrid"/>
        <w:tblW w:w="0" w:type="auto"/>
        <w:tblLook w:val="04A0" w:firstRow="1" w:lastRow="0" w:firstColumn="1" w:lastColumn="0" w:noHBand="0" w:noVBand="1"/>
      </w:tblPr>
      <w:tblGrid>
        <w:gridCol w:w="9629"/>
      </w:tblGrid>
      <w:tr w:rsidR="00900544" w14:paraId="16DDF273" w14:textId="77777777" w:rsidTr="00900544">
        <w:tc>
          <w:tcPr>
            <w:tcW w:w="9629" w:type="dxa"/>
          </w:tcPr>
          <w:p w14:paraId="44186764" w14:textId="6049C28F" w:rsidR="00900544" w:rsidRPr="00900544" w:rsidRDefault="00900544" w:rsidP="00D26EC0">
            <w:pPr>
              <w:spacing w:after="0" w:line="0" w:lineRule="atLeast"/>
              <w:rPr>
                <w:b/>
                <w:bCs/>
                <w:sz w:val="22"/>
                <w:szCs w:val="22"/>
                <w:u w:val="single"/>
                <w:lang w:eastAsia="zh-TW"/>
              </w:rPr>
            </w:pPr>
            <w:r w:rsidRPr="00900544">
              <w:rPr>
                <w:rFonts w:hint="eastAsia"/>
                <w:b/>
                <w:bCs/>
                <w:sz w:val="22"/>
                <w:szCs w:val="22"/>
                <w:u w:val="single"/>
                <w:lang w:eastAsia="zh-TW"/>
              </w:rPr>
              <w:t>R</w:t>
            </w:r>
            <w:r w:rsidRPr="00900544">
              <w:rPr>
                <w:b/>
                <w:bCs/>
                <w:sz w:val="22"/>
                <w:szCs w:val="22"/>
                <w:u w:val="single"/>
                <w:lang w:eastAsia="zh-TW"/>
              </w:rPr>
              <w:t>AN1#103(e)</w:t>
            </w:r>
          </w:p>
          <w:p w14:paraId="768628C2" w14:textId="77777777" w:rsidR="00BB2BF8" w:rsidRPr="00BB2BF8" w:rsidRDefault="00BB2BF8" w:rsidP="00D26EC0">
            <w:pPr>
              <w:shd w:val="clear" w:color="auto" w:fill="FFFFFF"/>
              <w:spacing w:after="0" w:line="0" w:lineRule="atLeast"/>
              <w:jc w:val="both"/>
              <w:rPr>
                <w:rFonts w:ascii="Times" w:eastAsia="Batang" w:hAnsi="Times" w:cs="Times"/>
                <w:b/>
                <w:bCs/>
              </w:rPr>
            </w:pPr>
            <w:r w:rsidRPr="00BB2BF8">
              <w:rPr>
                <w:rFonts w:ascii="Times" w:eastAsia="Batang" w:hAnsi="Times" w:cs="Times"/>
                <w:b/>
                <w:bCs/>
                <w:highlight w:val="green"/>
              </w:rPr>
              <w:t>Agreement</w:t>
            </w:r>
          </w:p>
          <w:p w14:paraId="13D6A21A" w14:textId="77777777" w:rsidR="00BB2BF8" w:rsidRPr="00BB2BF8" w:rsidRDefault="00BB2BF8" w:rsidP="00D26EC0">
            <w:pPr>
              <w:snapToGrid w:val="0"/>
              <w:spacing w:after="0" w:line="0" w:lineRule="atLeast"/>
              <w:jc w:val="both"/>
              <w:rPr>
                <w:rFonts w:ascii="Times" w:eastAsia="Batang" w:hAnsi="Times" w:cs="Times"/>
              </w:rPr>
            </w:pPr>
            <w:r w:rsidRPr="00BB2BF8">
              <w:rPr>
                <w:rFonts w:ascii="Times" w:eastAsia="Batang" w:hAnsi="Times" w:cs="Times"/>
              </w:rPr>
              <w:t>In Rel.17 enhancement for facilitating fast uplink panel selection, UE-initiated UL panel selection/activation are supported:</w:t>
            </w:r>
          </w:p>
          <w:p w14:paraId="2C156A3B" w14:textId="77777777" w:rsidR="00BB2BF8" w:rsidRPr="00BB2BF8" w:rsidRDefault="00BB2BF8" w:rsidP="00D26EC0">
            <w:pPr>
              <w:numPr>
                <w:ilvl w:val="0"/>
                <w:numId w:val="10"/>
              </w:numPr>
              <w:snapToGrid w:val="0"/>
              <w:spacing w:after="0" w:line="0" w:lineRule="atLeast"/>
              <w:jc w:val="both"/>
              <w:rPr>
                <w:rFonts w:eastAsia="SimSun" w:cs="Times"/>
                <w:lang w:eastAsia="ja-JP"/>
              </w:rPr>
            </w:pPr>
            <w:r w:rsidRPr="00BB2BF8">
              <w:rPr>
                <w:rFonts w:eastAsia="SimSun" w:cs="Times"/>
                <w:lang w:eastAsia="ja-JP"/>
              </w:rPr>
              <w:t>FFS: Whether NW-initiated panel selection/activation is also supported</w:t>
            </w:r>
          </w:p>
          <w:p w14:paraId="4C992868" w14:textId="77777777" w:rsidR="00BB2BF8" w:rsidRPr="00BB2BF8" w:rsidRDefault="00BB2BF8" w:rsidP="00D26EC0">
            <w:pPr>
              <w:numPr>
                <w:ilvl w:val="0"/>
                <w:numId w:val="10"/>
              </w:numPr>
              <w:snapToGrid w:val="0"/>
              <w:spacing w:after="0" w:line="0" w:lineRule="atLeast"/>
              <w:jc w:val="both"/>
              <w:rPr>
                <w:rFonts w:eastAsia="SimSun" w:cs="Times"/>
                <w:lang w:eastAsia="ja-JP"/>
              </w:rPr>
            </w:pPr>
            <w:r w:rsidRPr="00BB2BF8">
              <w:rPr>
                <w:rFonts w:eastAsia="SimSun" w:cs="Times"/>
                <w:lang w:eastAsia="ja-JP"/>
              </w:rPr>
              <w:t>FFS: Whether specification support for this feature is necessary and if so the details of such spec support.</w:t>
            </w:r>
          </w:p>
          <w:p w14:paraId="67A9BD00" w14:textId="08B9DAE5" w:rsidR="00900544" w:rsidRPr="00BB2BF8" w:rsidRDefault="00900544" w:rsidP="00D26EC0">
            <w:pPr>
              <w:spacing w:after="0" w:line="0" w:lineRule="atLeast"/>
              <w:rPr>
                <w:sz w:val="22"/>
                <w:szCs w:val="22"/>
                <w:lang w:eastAsia="zh-TW"/>
              </w:rPr>
            </w:pPr>
          </w:p>
          <w:p w14:paraId="5D0F28BB" w14:textId="46BE9822" w:rsidR="00900544" w:rsidRPr="00A55159" w:rsidRDefault="00A55159" w:rsidP="00D26EC0">
            <w:pPr>
              <w:spacing w:after="0" w:line="0" w:lineRule="atLeast"/>
              <w:rPr>
                <w:b/>
                <w:bCs/>
                <w:sz w:val="22"/>
                <w:szCs w:val="22"/>
                <w:u w:val="single"/>
                <w:lang w:eastAsia="zh-TW"/>
              </w:rPr>
            </w:pPr>
            <w:r w:rsidRPr="00A55159">
              <w:rPr>
                <w:rFonts w:hint="eastAsia"/>
                <w:b/>
                <w:bCs/>
                <w:sz w:val="22"/>
                <w:szCs w:val="22"/>
                <w:u w:val="single"/>
                <w:lang w:eastAsia="zh-TW"/>
              </w:rPr>
              <w:t>R</w:t>
            </w:r>
            <w:r w:rsidRPr="00A55159">
              <w:rPr>
                <w:b/>
                <w:bCs/>
                <w:sz w:val="22"/>
                <w:szCs w:val="22"/>
                <w:u w:val="single"/>
                <w:lang w:eastAsia="zh-TW"/>
              </w:rPr>
              <w:t>AN1#104(e)</w:t>
            </w:r>
          </w:p>
          <w:p w14:paraId="5CDC59B1" w14:textId="77777777" w:rsidR="00F90662" w:rsidRPr="00F90662" w:rsidRDefault="00F90662" w:rsidP="00D26EC0">
            <w:pPr>
              <w:spacing w:after="0" w:line="0" w:lineRule="atLeast"/>
              <w:jc w:val="both"/>
              <w:rPr>
                <w:rFonts w:ascii="Times" w:eastAsia="Batang" w:hAnsi="Times"/>
                <w:b/>
                <w:bCs/>
              </w:rPr>
            </w:pPr>
            <w:r w:rsidRPr="00F90662">
              <w:rPr>
                <w:rFonts w:eastAsia="Batang"/>
                <w:b/>
                <w:bCs/>
                <w:highlight w:val="green"/>
              </w:rPr>
              <w:t>Agreement</w:t>
            </w:r>
          </w:p>
          <w:p w14:paraId="0C69B691" w14:textId="77777777" w:rsidR="00F90662" w:rsidRPr="00F90662" w:rsidRDefault="00F90662" w:rsidP="00D26EC0">
            <w:pPr>
              <w:spacing w:after="0" w:line="0" w:lineRule="atLeast"/>
              <w:jc w:val="both"/>
              <w:rPr>
                <w:rFonts w:eastAsia="Batang"/>
              </w:rPr>
            </w:pPr>
            <w:r w:rsidRPr="00F90662">
              <w:rPr>
                <w:rFonts w:eastAsia="Batang"/>
              </w:rPr>
              <w:t>On Rel.17 enhancement for facilitating fast uplink panel selection, for discussion purpose, a panel entity corresponds to one or more RS resources:</w:t>
            </w:r>
          </w:p>
          <w:p w14:paraId="4E8D954B" w14:textId="77777777" w:rsidR="00F90662" w:rsidRPr="00F90662" w:rsidRDefault="00F90662" w:rsidP="00D26EC0">
            <w:pPr>
              <w:numPr>
                <w:ilvl w:val="0"/>
                <w:numId w:val="27"/>
              </w:numPr>
              <w:autoSpaceDN w:val="0"/>
              <w:snapToGrid w:val="0"/>
              <w:spacing w:after="0" w:line="0" w:lineRule="atLeast"/>
              <w:jc w:val="both"/>
              <w:textAlignment w:val="baseline"/>
              <w:rPr>
                <w:rFonts w:eastAsia="Batang"/>
                <w:lang w:eastAsia="zh-CN"/>
              </w:rPr>
            </w:pPr>
            <w:r w:rsidRPr="00F90662">
              <w:rPr>
                <w:rFonts w:eastAsia="Batang"/>
                <w:lang w:eastAsia="zh-CN"/>
              </w:rPr>
              <w:t>For CSI/beam reporting, the RS resource is an RS associated with measurement and/or reporting</w:t>
            </w:r>
          </w:p>
          <w:p w14:paraId="28A53610" w14:textId="77777777" w:rsidR="00F90662" w:rsidRPr="00F90662" w:rsidRDefault="00F90662" w:rsidP="00D26EC0">
            <w:pPr>
              <w:numPr>
                <w:ilvl w:val="0"/>
                <w:numId w:val="27"/>
              </w:numPr>
              <w:autoSpaceDN w:val="0"/>
              <w:snapToGrid w:val="0"/>
              <w:spacing w:after="0" w:line="0" w:lineRule="atLeast"/>
              <w:jc w:val="both"/>
              <w:textAlignment w:val="baseline"/>
              <w:rPr>
                <w:rFonts w:eastAsia="Batang"/>
                <w:lang w:eastAsia="zh-CN"/>
              </w:rPr>
            </w:pPr>
            <w:r w:rsidRPr="00F90662">
              <w:rPr>
                <w:rFonts w:eastAsia="Batang"/>
                <w:lang w:eastAsia="zh-CN"/>
              </w:rPr>
              <w:t>For beam indication, the RS resource is a source RS for UL TX spatial filter information</w:t>
            </w:r>
          </w:p>
          <w:p w14:paraId="6517D927" w14:textId="77777777" w:rsidR="00F90662" w:rsidRPr="00F90662" w:rsidRDefault="00F90662" w:rsidP="00D26EC0">
            <w:pPr>
              <w:numPr>
                <w:ilvl w:val="0"/>
                <w:numId w:val="27"/>
              </w:numPr>
              <w:autoSpaceDN w:val="0"/>
              <w:snapToGrid w:val="0"/>
              <w:spacing w:after="0" w:line="0" w:lineRule="atLeast"/>
              <w:jc w:val="both"/>
              <w:textAlignment w:val="baseline"/>
              <w:rPr>
                <w:rFonts w:eastAsia="Batang"/>
                <w:lang w:eastAsia="zh-CN"/>
              </w:rPr>
            </w:pPr>
            <w:r w:rsidRPr="00F90662">
              <w:rPr>
                <w:rFonts w:eastAsia="Batang"/>
                <w:lang w:eastAsia="zh-CN"/>
              </w:rPr>
              <w:t>Note: For one RS resource, the corresponding panel entity may vary and is controlled by the UE, and whether/how to maintain a common understanding between gNB and UE can be further discussed/decided</w:t>
            </w:r>
          </w:p>
          <w:p w14:paraId="5EF2A919" w14:textId="77777777" w:rsidR="00F90662" w:rsidRPr="00F90662" w:rsidRDefault="00F90662" w:rsidP="00D26EC0">
            <w:pPr>
              <w:numPr>
                <w:ilvl w:val="0"/>
                <w:numId w:val="27"/>
              </w:numPr>
              <w:autoSpaceDN w:val="0"/>
              <w:snapToGrid w:val="0"/>
              <w:spacing w:after="0" w:line="0" w:lineRule="atLeast"/>
              <w:jc w:val="both"/>
              <w:textAlignment w:val="baseline"/>
              <w:rPr>
                <w:rFonts w:eastAsia="Batang"/>
                <w:lang w:eastAsia="zh-CN"/>
              </w:rPr>
            </w:pPr>
            <w:r w:rsidRPr="00F90662">
              <w:rPr>
                <w:rFonts w:eastAsia="Batang"/>
                <w:lang w:eastAsia="zh-CN"/>
              </w:rPr>
              <w:t>Note: The above does not preclude possibility that an RS resource can be mapped to multiple panels</w:t>
            </w:r>
          </w:p>
          <w:p w14:paraId="1E4E0E8F" w14:textId="77777777" w:rsidR="00F90662" w:rsidRPr="00F90662" w:rsidRDefault="00F90662" w:rsidP="00D26EC0">
            <w:pPr>
              <w:numPr>
                <w:ilvl w:val="0"/>
                <w:numId w:val="27"/>
              </w:numPr>
              <w:autoSpaceDN w:val="0"/>
              <w:snapToGrid w:val="0"/>
              <w:spacing w:after="0" w:line="0" w:lineRule="atLeast"/>
              <w:jc w:val="both"/>
              <w:textAlignment w:val="baseline"/>
              <w:rPr>
                <w:rFonts w:eastAsia="Batang"/>
                <w:lang w:eastAsia="zh-CN"/>
              </w:rPr>
            </w:pPr>
            <w:r w:rsidRPr="00F90662">
              <w:rPr>
                <w:rFonts w:eastAsia="Batang"/>
                <w:lang w:eastAsia="zh-CN"/>
              </w:rPr>
              <w:t>Note: The one or more RS resources may correspond to one or more RS resource set(s) depending on further discussion/decision</w:t>
            </w:r>
          </w:p>
          <w:p w14:paraId="33913BB2" w14:textId="77777777" w:rsidR="00F90662" w:rsidRPr="00F90662" w:rsidRDefault="00F90662" w:rsidP="00D26EC0">
            <w:pPr>
              <w:numPr>
                <w:ilvl w:val="0"/>
                <w:numId w:val="27"/>
              </w:numPr>
              <w:autoSpaceDN w:val="0"/>
              <w:snapToGrid w:val="0"/>
              <w:spacing w:after="0" w:line="0" w:lineRule="atLeast"/>
              <w:jc w:val="both"/>
              <w:textAlignment w:val="baseline"/>
              <w:rPr>
                <w:rFonts w:eastAsia="Batang"/>
                <w:lang w:eastAsia="zh-CN"/>
              </w:rPr>
            </w:pPr>
            <w:r w:rsidRPr="00F90662">
              <w:rPr>
                <w:rFonts w:eastAsia="Batang"/>
                <w:lang w:eastAsia="zh-CN"/>
              </w:rPr>
              <w:t>Note: Specification should not be designed in such a way that the UE is required to disclose its antenna implementation</w:t>
            </w:r>
          </w:p>
          <w:p w14:paraId="238EC879" w14:textId="37AD9F3A" w:rsidR="00900544" w:rsidRPr="00F90662" w:rsidRDefault="00900544" w:rsidP="00D26EC0">
            <w:pPr>
              <w:spacing w:after="0" w:line="0" w:lineRule="atLeast"/>
              <w:rPr>
                <w:sz w:val="22"/>
                <w:szCs w:val="22"/>
                <w:lang w:eastAsia="zh-TW"/>
              </w:rPr>
            </w:pPr>
          </w:p>
          <w:p w14:paraId="1AC242AC" w14:textId="24EE94D8" w:rsidR="00900544" w:rsidRPr="00D22032" w:rsidRDefault="00D22032" w:rsidP="00D26EC0">
            <w:pPr>
              <w:spacing w:after="0" w:line="0" w:lineRule="atLeast"/>
              <w:rPr>
                <w:b/>
                <w:bCs/>
                <w:sz w:val="22"/>
                <w:szCs w:val="22"/>
                <w:u w:val="single"/>
                <w:lang w:eastAsia="zh-TW"/>
              </w:rPr>
            </w:pPr>
            <w:r w:rsidRPr="00D22032">
              <w:rPr>
                <w:rFonts w:hint="eastAsia"/>
                <w:b/>
                <w:bCs/>
                <w:sz w:val="22"/>
                <w:szCs w:val="22"/>
                <w:u w:val="single"/>
                <w:lang w:eastAsia="zh-TW"/>
              </w:rPr>
              <w:t>R</w:t>
            </w:r>
            <w:r w:rsidRPr="00D22032">
              <w:rPr>
                <w:b/>
                <w:bCs/>
                <w:sz w:val="22"/>
                <w:szCs w:val="22"/>
                <w:u w:val="single"/>
                <w:lang w:eastAsia="zh-TW"/>
              </w:rPr>
              <w:t>AN1#104b(e)</w:t>
            </w:r>
          </w:p>
          <w:p w14:paraId="3D05F9D0" w14:textId="77777777" w:rsidR="00B477BE" w:rsidRPr="00B477BE" w:rsidRDefault="00B477BE" w:rsidP="00D26EC0">
            <w:pPr>
              <w:spacing w:after="0" w:line="0" w:lineRule="atLeast"/>
              <w:rPr>
                <w:rFonts w:ascii="Times" w:eastAsia="Batang" w:hAnsi="Times" w:cs="Times"/>
                <w:b/>
                <w:bCs/>
                <w:szCs w:val="22"/>
              </w:rPr>
            </w:pPr>
            <w:r w:rsidRPr="00B477BE">
              <w:rPr>
                <w:rFonts w:ascii="Times" w:eastAsia="Batang" w:hAnsi="Times" w:cs="Times"/>
                <w:b/>
                <w:bCs/>
                <w:szCs w:val="22"/>
                <w:highlight w:val="green"/>
              </w:rPr>
              <w:t>Agreement</w:t>
            </w:r>
          </w:p>
          <w:p w14:paraId="294D7F80" w14:textId="77777777" w:rsidR="00B477BE" w:rsidRPr="00B477BE" w:rsidRDefault="00B477BE" w:rsidP="00D26EC0">
            <w:pPr>
              <w:snapToGrid w:val="0"/>
              <w:spacing w:after="0" w:line="0" w:lineRule="atLeast"/>
              <w:rPr>
                <w:rFonts w:ascii="Times" w:eastAsia="Batang" w:hAnsi="Times" w:cs="Times"/>
                <w:szCs w:val="22"/>
              </w:rPr>
            </w:pPr>
            <w:r w:rsidRPr="00B477BE">
              <w:rPr>
                <w:rFonts w:ascii="Times" w:eastAsia="Batang" w:hAnsi="Times" w:cs="Times"/>
                <w:szCs w:val="22"/>
              </w:rPr>
              <w:t>On Rel.17 enhancements to facilitate UE-initiated panel activation and selection, for CSI/beam measurement/reporting, down select and/or modify from the following candidates:</w:t>
            </w:r>
          </w:p>
          <w:p w14:paraId="1D210A4C" w14:textId="77777777" w:rsidR="00B477BE" w:rsidRPr="00B477BE" w:rsidRDefault="00B477BE" w:rsidP="00D26EC0">
            <w:pPr>
              <w:numPr>
                <w:ilvl w:val="0"/>
                <w:numId w:val="29"/>
              </w:numPr>
              <w:snapToGrid w:val="0"/>
              <w:spacing w:after="0" w:line="0" w:lineRule="atLeast"/>
              <w:rPr>
                <w:rFonts w:eastAsia="SimSun" w:cs="Times"/>
                <w:szCs w:val="22"/>
                <w:lang w:eastAsia="ja-JP"/>
              </w:rPr>
            </w:pPr>
            <w:r w:rsidRPr="00B477BE">
              <w:rPr>
                <w:rFonts w:eastAsia="SimSun" w:cs="Times"/>
                <w:szCs w:val="22"/>
                <w:lang w:eastAsia="ja-JP"/>
              </w:rPr>
              <w:t>Opt1-1: A panel entity corresponds to a reported CSI-RS and/or SSB resource index in a beam reporting instance</w:t>
            </w:r>
          </w:p>
          <w:p w14:paraId="1794D350" w14:textId="77777777" w:rsidR="00B477BE" w:rsidRPr="00B477BE" w:rsidRDefault="00B477BE" w:rsidP="00D26EC0">
            <w:pPr>
              <w:numPr>
                <w:ilvl w:val="1"/>
                <w:numId w:val="29"/>
              </w:numPr>
              <w:snapToGrid w:val="0"/>
              <w:spacing w:after="0" w:line="0" w:lineRule="atLeast"/>
              <w:rPr>
                <w:rFonts w:eastAsia="SimSun" w:cs="Times"/>
                <w:szCs w:val="22"/>
                <w:lang w:eastAsia="ja-JP"/>
              </w:rPr>
            </w:pPr>
            <w:r w:rsidRPr="00B477BE">
              <w:rPr>
                <w:rFonts w:eastAsia="SimSun" w:cs="Times"/>
                <w:szCs w:val="22"/>
                <w:lang w:eastAsia="ja-JP"/>
              </w:rPr>
              <w:t>The correspondence between a panel entity and a reported CSI-RS and/or SSB resource index is informed to NW</w:t>
            </w:r>
          </w:p>
          <w:p w14:paraId="437B6566" w14:textId="77777777" w:rsidR="00B477BE" w:rsidRPr="00B477BE" w:rsidRDefault="00B477BE" w:rsidP="00D26EC0">
            <w:pPr>
              <w:numPr>
                <w:ilvl w:val="2"/>
                <w:numId w:val="29"/>
              </w:numPr>
              <w:snapToGrid w:val="0"/>
              <w:spacing w:after="0" w:line="0" w:lineRule="atLeast"/>
              <w:rPr>
                <w:rFonts w:eastAsia="SimSun" w:cs="Times"/>
                <w:szCs w:val="22"/>
                <w:lang w:eastAsia="ja-JP"/>
              </w:rPr>
            </w:pPr>
            <w:r w:rsidRPr="00B477BE">
              <w:rPr>
                <w:rFonts w:eastAsia="SimSun" w:cs="Times"/>
                <w:szCs w:val="22"/>
                <w:lang w:eastAsia="ja-JP"/>
              </w:rPr>
              <w:t>FFS: How to inform through CSI/beam reporting framework</w:t>
            </w:r>
          </w:p>
          <w:p w14:paraId="6FEDE2E0" w14:textId="77777777" w:rsidR="00B477BE" w:rsidRPr="00B477BE" w:rsidRDefault="00B477BE" w:rsidP="00D26EC0">
            <w:pPr>
              <w:numPr>
                <w:ilvl w:val="1"/>
                <w:numId w:val="29"/>
              </w:numPr>
              <w:snapToGrid w:val="0"/>
              <w:spacing w:after="0" w:line="0" w:lineRule="atLeast"/>
              <w:rPr>
                <w:rFonts w:eastAsia="SimSun" w:cs="Times"/>
                <w:szCs w:val="22"/>
                <w:lang w:eastAsia="ja-JP"/>
              </w:rPr>
            </w:pPr>
            <w:r w:rsidRPr="00B477BE">
              <w:rPr>
                <w:rFonts w:eastAsia="SimSun" w:cs="Times"/>
                <w:szCs w:val="22"/>
                <w:lang w:eastAsia="ja-JP"/>
              </w:rPr>
              <w:t xml:space="preserve">FFS: Detailed design of the correspondence including the conveyed information </w:t>
            </w:r>
          </w:p>
          <w:p w14:paraId="1425B000" w14:textId="77777777" w:rsidR="00B477BE" w:rsidRPr="00B477BE" w:rsidRDefault="00B477BE" w:rsidP="00D26EC0">
            <w:pPr>
              <w:numPr>
                <w:ilvl w:val="1"/>
                <w:numId w:val="29"/>
              </w:numPr>
              <w:snapToGrid w:val="0"/>
              <w:spacing w:after="0" w:line="0" w:lineRule="atLeast"/>
              <w:rPr>
                <w:rFonts w:eastAsia="SimSun" w:cs="Times"/>
                <w:szCs w:val="22"/>
                <w:lang w:eastAsia="ja-JP"/>
              </w:rPr>
            </w:pPr>
            <w:r w:rsidRPr="00B477BE">
              <w:rPr>
                <w:rFonts w:eastAsia="SimSun" w:cs="Times"/>
                <w:szCs w:val="22"/>
                <w:lang w:eastAsia="ja-JP"/>
              </w:rPr>
              <w:t>Note: the correspondence between a CSI-RS and/or SSB resource index and a panel entity is determined by the UE (analogous to Rel-15/16)</w:t>
            </w:r>
          </w:p>
          <w:p w14:paraId="04DDB6F6" w14:textId="77777777" w:rsidR="00B477BE" w:rsidRPr="00B477BE" w:rsidRDefault="00B477BE" w:rsidP="00D26EC0">
            <w:pPr>
              <w:numPr>
                <w:ilvl w:val="0"/>
                <w:numId w:val="29"/>
              </w:numPr>
              <w:snapToGrid w:val="0"/>
              <w:spacing w:after="0" w:line="0" w:lineRule="atLeast"/>
              <w:rPr>
                <w:rFonts w:eastAsia="SimSun" w:cs="Times"/>
                <w:szCs w:val="22"/>
                <w:lang w:eastAsia="ja-JP"/>
              </w:rPr>
            </w:pPr>
            <w:r w:rsidRPr="00B477BE">
              <w:rPr>
                <w:rFonts w:eastAsia="SimSun" w:cs="Times"/>
                <w:szCs w:val="22"/>
                <w:lang w:eastAsia="ja-JP"/>
              </w:rPr>
              <w:t>Opt1-2: A panel entity is referring to a new panel ID within CSI/beam reports</w:t>
            </w:r>
          </w:p>
          <w:p w14:paraId="48C0AF5E" w14:textId="77777777" w:rsidR="00B477BE" w:rsidRPr="00B477BE" w:rsidRDefault="00B477BE" w:rsidP="00D26EC0">
            <w:pPr>
              <w:numPr>
                <w:ilvl w:val="1"/>
                <w:numId w:val="29"/>
              </w:numPr>
              <w:snapToGrid w:val="0"/>
              <w:spacing w:after="0" w:line="0" w:lineRule="atLeast"/>
              <w:rPr>
                <w:rFonts w:eastAsia="SimSun" w:cs="Times"/>
                <w:szCs w:val="22"/>
                <w:lang w:eastAsia="ja-JP"/>
              </w:rPr>
            </w:pPr>
            <w:r w:rsidRPr="00B477BE">
              <w:rPr>
                <w:rFonts w:eastAsia="SimSun" w:cs="Times"/>
                <w:szCs w:val="22"/>
                <w:lang w:eastAsia="ja-JP"/>
              </w:rPr>
              <w:t>FFS: Detailed design of the new panel ID including the information conveyed by the new panel ID</w:t>
            </w:r>
          </w:p>
          <w:p w14:paraId="2314853D" w14:textId="77777777" w:rsidR="00B477BE" w:rsidRPr="00B477BE" w:rsidRDefault="00B477BE" w:rsidP="00D26EC0">
            <w:pPr>
              <w:numPr>
                <w:ilvl w:val="1"/>
                <w:numId w:val="29"/>
              </w:numPr>
              <w:snapToGrid w:val="0"/>
              <w:spacing w:after="0" w:line="0" w:lineRule="atLeast"/>
              <w:rPr>
                <w:rFonts w:eastAsia="SimSun" w:cs="Times"/>
                <w:szCs w:val="22"/>
                <w:lang w:eastAsia="ja-JP"/>
              </w:rPr>
            </w:pPr>
            <w:r w:rsidRPr="00B477BE">
              <w:rPr>
                <w:rFonts w:eastAsia="SimSun" w:cs="Times"/>
                <w:szCs w:val="22"/>
                <w:lang w:eastAsia="ja-JP"/>
              </w:rPr>
              <w:t>Note: The association between the new panel ID and the panel entity is determined by the UE</w:t>
            </w:r>
          </w:p>
          <w:p w14:paraId="654831B3" w14:textId="77777777" w:rsidR="00B477BE" w:rsidRPr="00B477BE" w:rsidRDefault="00B477BE" w:rsidP="00D26EC0">
            <w:pPr>
              <w:numPr>
                <w:ilvl w:val="0"/>
                <w:numId w:val="29"/>
              </w:numPr>
              <w:snapToGrid w:val="0"/>
              <w:spacing w:after="0" w:line="0" w:lineRule="atLeast"/>
              <w:rPr>
                <w:rFonts w:eastAsia="SimSun" w:cs="Times"/>
                <w:szCs w:val="22"/>
                <w:lang w:eastAsia="ja-JP"/>
              </w:rPr>
            </w:pPr>
            <w:r w:rsidRPr="00B477BE">
              <w:rPr>
                <w:rFonts w:eastAsia="SimSun" w:cs="Times"/>
                <w:szCs w:val="22"/>
                <w:lang w:eastAsia="ja-JP"/>
              </w:rPr>
              <w:t>Opt1-3: No additional specification support</w:t>
            </w:r>
          </w:p>
          <w:p w14:paraId="1DA7973E" w14:textId="77777777" w:rsidR="00B477BE" w:rsidRPr="00B477BE" w:rsidRDefault="00B477BE" w:rsidP="00D26EC0">
            <w:pPr>
              <w:numPr>
                <w:ilvl w:val="0"/>
                <w:numId w:val="29"/>
              </w:numPr>
              <w:snapToGrid w:val="0"/>
              <w:spacing w:after="0" w:line="0" w:lineRule="atLeast"/>
              <w:rPr>
                <w:rFonts w:eastAsia="SimSun" w:cs="Times"/>
                <w:szCs w:val="22"/>
                <w:lang w:eastAsia="ja-JP"/>
              </w:rPr>
            </w:pPr>
            <w:r w:rsidRPr="00B477BE">
              <w:rPr>
                <w:rFonts w:eastAsia="SimSun" w:cs="Times"/>
                <w:szCs w:val="22"/>
                <w:lang w:eastAsia="ja-JP"/>
              </w:rPr>
              <w:t xml:space="preserve">The duration in which the above panel entity reference is </w:t>
            </w:r>
            <w:proofErr w:type="gramStart"/>
            <w:r w:rsidRPr="00B477BE">
              <w:rPr>
                <w:rFonts w:eastAsia="SimSun" w:cs="Times"/>
                <w:szCs w:val="22"/>
                <w:lang w:eastAsia="ja-JP"/>
              </w:rPr>
              <w:t>valid</w:t>
            </w:r>
            <w:proofErr w:type="gramEnd"/>
            <w:r w:rsidRPr="00B477BE">
              <w:rPr>
                <w:rFonts w:eastAsia="SimSun" w:cs="Times"/>
                <w:szCs w:val="22"/>
                <w:lang w:eastAsia="ja-JP"/>
              </w:rPr>
              <w:t xml:space="preserve"> and the respective setting are FFS</w:t>
            </w:r>
          </w:p>
          <w:p w14:paraId="4161D8A0" w14:textId="77777777" w:rsidR="00B477BE" w:rsidRPr="00B477BE" w:rsidRDefault="00B477BE" w:rsidP="00D26EC0">
            <w:pPr>
              <w:snapToGrid w:val="0"/>
              <w:spacing w:after="0" w:line="0" w:lineRule="atLeast"/>
              <w:rPr>
                <w:rFonts w:ascii="Times" w:eastAsia="Batang" w:hAnsi="Times" w:cs="Times"/>
                <w:szCs w:val="22"/>
              </w:rPr>
            </w:pPr>
            <w:r w:rsidRPr="00B477BE">
              <w:rPr>
                <w:rFonts w:ascii="Times" w:eastAsia="Batang" w:hAnsi="Times" w:cs="Times"/>
                <w:szCs w:val="22"/>
              </w:rPr>
              <w:t>Note: “panel entity” is only used for discussion purpose</w:t>
            </w:r>
          </w:p>
          <w:p w14:paraId="5C7DB237" w14:textId="11C26ACF" w:rsidR="00900544" w:rsidRPr="00B477BE" w:rsidRDefault="00900544" w:rsidP="00D26EC0">
            <w:pPr>
              <w:spacing w:after="0" w:line="0" w:lineRule="atLeast"/>
              <w:rPr>
                <w:sz w:val="22"/>
                <w:szCs w:val="22"/>
                <w:lang w:eastAsia="zh-TW"/>
              </w:rPr>
            </w:pPr>
          </w:p>
          <w:p w14:paraId="66E3224D" w14:textId="77777777" w:rsidR="005D7646" w:rsidRPr="005D7646" w:rsidRDefault="005D7646" w:rsidP="00D26EC0">
            <w:pPr>
              <w:snapToGrid w:val="0"/>
              <w:spacing w:after="0" w:line="0" w:lineRule="atLeast"/>
              <w:rPr>
                <w:rFonts w:eastAsia="Malgun Gothic"/>
                <w:b/>
                <w:bCs/>
                <w:szCs w:val="24"/>
                <w:highlight w:val="green"/>
              </w:rPr>
            </w:pPr>
            <w:r w:rsidRPr="005D7646">
              <w:rPr>
                <w:rFonts w:eastAsia="Malgun Gothic"/>
                <w:b/>
                <w:bCs/>
                <w:szCs w:val="24"/>
                <w:highlight w:val="green"/>
              </w:rPr>
              <w:t>Agreement</w:t>
            </w:r>
          </w:p>
          <w:p w14:paraId="32A7CFF2" w14:textId="77777777" w:rsidR="005D7646" w:rsidRPr="005D7646" w:rsidRDefault="005D7646" w:rsidP="00D26EC0">
            <w:pPr>
              <w:snapToGrid w:val="0"/>
              <w:spacing w:after="0" w:line="0" w:lineRule="atLeast"/>
              <w:rPr>
                <w:rFonts w:eastAsia="Malgun Gothic"/>
                <w:bCs/>
                <w:szCs w:val="24"/>
              </w:rPr>
            </w:pPr>
            <w:r w:rsidRPr="005D7646">
              <w:rPr>
                <w:rFonts w:eastAsia="Batang"/>
                <w:szCs w:val="24"/>
              </w:rPr>
              <w:t xml:space="preserve">On Rel.17 enhancements for MPUE, </w:t>
            </w:r>
            <w:r w:rsidRPr="005D7646">
              <w:rPr>
                <w:rFonts w:eastAsia="Malgun Gothic"/>
                <w:bCs/>
                <w:szCs w:val="24"/>
              </w:rPr>
              <w:t xml:space="preserve">investigate and, </w:t>
            </w:r>
            <w:r w:rsidRPr="005D7646">
              <w:rPr>
                <w:rFonts w:eastAsia="Malgun Gothic"/>
                <w:b/>
                <w:szCs w:val="24"/>
                <w:u w:val="single"/>
              </w:rPr>
              <w:t>if needed</w:t>
            </w:r>
            <w:r w:rsidRPr="005D7646">
              <w:rPr>
                <w:rFonts w:eastAsia="Malgun Gothic"/>
                <w:bCs/>
                <w:szCs w:val="24"/>
              </w:rPr>
              <w:t>, specify the following:</w:t>
            </w:r>
          </w:p>
          <w:p w14:paraId="6AE146EF" w14:textId="77777777" w:rsidR="005D7646" w:rsidRPr="005D7646" w:rsidRDefault="005D7646" w:rsidP="00D26EC0">
            <w:pPr>
              <w:numPr>
                <w:ilvl w:val="0"/>
                <w:numId w:val="30"/>
              </w:numPr>
              <w:autoSpaceDE w:val="0"/>
              <w:autoSpaceDN w:val="0"/>
              <w:snapToGrid w:val="0"/>
              <w:spacing w:after="0" w:line="0" w:lineRule="atLeast"/>
              <w:jc w:val="both"/>
              <w:rPr>
                <w:rFonts w:eastAsia="Malgun Gothic"/>
                <w:bCs/>
                <w:lang w:eastAsia="ja-JP"/>
              </w:rPr>
            </w:pPr>
            <w:r w:rsidRPr="005D7646">
              <w:rPr>
                <w:rFonts w:eastAsia="Malgun Gothic"/>
                <w:bCs/>
                <w:lang w:eastAsia="ja-JP"/>
              </w:rPr>
              <w:t>UE reporting of panel-specific information as a UE capability, for example:</w:t>
            </w:r>
          </w:p>
          <w:p w14:paraId="5F6B3EBA" w14:textId="77777777" w:rsidR="005D7646" w:rsidRPr="005D7646" w:rsidRDefault="005D7646" w:rsidP="00D26EC0">
            <w:pPr>
              <w:numPr>
                <w:ilvl w:val="1"/>
                <w:numId w:val="30"/>
              </w:numPr>
              <w:autoSpaceDE w:val="0"/>
              <w:autoSpaceDN w:val="0"/>
              <w:snapToGrid w:val="0"/>
              <w:spacing w:after="0" w:line="0" w:lineRule="atLeast"/>
              <w:jc w:val="both"/>
              <w:rPr>
                <w:rFonts w:eastAsia="Malgun Gothic"/>
                <w:bCs/>
                <w:lang w:eastAsia="ja-JP"/>
              </w:rPr>
            </w:pPr>
            <w:r w:rsidRPr="005D7646">
              <w:rPr>
                <w:rFonts w:eastAsia="Malgun Gothic"/>
                <w:bCs/>
                <w:lang w:eastAsia="ko-KR"/>
              </w:rPr>
              <w:t>Information related to the total number of DL/UL panel entities</w:t>
            </w:r>
          </w:p>
          <w:p w14:paraId="305241CF" w14:textId="77777777" w:rsidR="005D7646" w:rsidRPr="005D7646" w:rsidRDefault="005D7646" w:rsidP="00D26EC0">
            <w:pPr>
              <w:numPr>
                <w:ilvl w:val="1"/>
                <w:numId w:val="30"/>
              </w:numPr>
              <w:autoSpaceDE w:val="0"/>
              <w:autoSpaceDN w:val="0"/>
              <w:snapToGrid w:val="0"/>
              <w:spacing w:after="0" w:line="0" w:lineRule="atLeast"/>
              <w:jc w:val="both"/>
              <w:rPr>
                <w:rFonts w:eastAsia="Malgun Gothic"/>
                <w:bCs/>
                <w:lang w:eastAsia="ja-JP"/>
              </w:rPr>
            </w:pPr>
            <w:r w:rsidRPr="005D7646">
              <w:rPr>
                <w:rFonts w:eastAsia="Malgun Gothic"/>
                <w:bCs/>
                <w:lang w:eastAsia="ko-KR"/>
              </w:rPr>
              <w:t>Information related to the number of (max) antenna ports/layers per panel entity</w:t>
            </w:r>
          </w:p>
          <w:p w14:paraId="5EB36CAD" w14:textId="77777777" w:rsidR="005D7646" w:rsidRPr="005D7646" w:rsidRDefault="005D7646" w:rsidP="00D26EC0">
            <w:pPr>
              <w:numPr>
                <w:ilvl w:val="1"/>
                <w:numId w:val="30"/>
              </w:numPr>
              <w:autoSpaceDE w:val="0"/>
              <w:autoSpaceDN w:val="0"/>
              <w:snapToGrid w:val="0"/>
              <w:spacing w:after="0" w:line="0" w:lineRule="atLeast"/>
              <w:jc w:val="both"/>
              <w:rPr>
                <w:rFonts w:eastAsia="Malgun Gothic"/>
                <w:bCs/>
                <w:lang w:eastAsia="ja-JP"/>
              </w:rPr>
            </w:pPr>
            <w:r w:rsidRPr="005D7646">
              <w:rPr>
                <w:rFonts w:eastAsia="Malgun Gothic"/>
                <w:bCs/>
                <w:lang w:eastAsia="ko-KR"/>
              </w:rPr>
              <w:t>Information related to the maximum number of resources per panel entity for SRS BM</w:t>
            </w:r>
          </w:p>
          <w:p w14:paraId="245D17D2" w14:textId="77777777" w:rsidR="005D7646" w:rsidRPr="005D7646" w:rsidRDefault="005D7646" w:rsidP="00D26EC0">
            <w:pPr>
              <w:numPr>
                <w:ilvl w:val="1"/>
                <w:numId w:val="30"/>
              </w:numPr>
              <w:autoSpaceDE w:val="0"/>
              <w:autoSpaceDN w:val="0"/>
              <w:snapToGrid w:val="0"/>
              <w:spacing w:after="0" w:line="0" w:lineRule="atLeast"/>
              <w:jc w:val="both"/>
              <w:rPr>
                <w:rFonts w:eastAsia="Malgun Gothic"/>
                <w:bCs/>
                <w:lang w:eastAsia="ja-JP"/>
              </w:rPr>
            </w:pPr>
            <w:r w:rsidRPr="005D7646">
              <w:rPr>
                <w:rFonts w:eastAsia="Malgun Gothic"/>
                <w:bCs/>
                <w:lang w:eastAsia="ko-KR"/>
              </w:rPr>
              <w:t xml:space="preserve">Information related to panel </w:t>
            </w:r>
            <w:r w:rsidRPr="005D7646">
              <w:rPr>
                <w:rFonts w:eastAsia="SimSun"/>
                <w:lang w:eastAsia="ja-JP"/>
              </w:rPr>
              <w:t>s</w:t>
            </w:r>
            <w:r w:rsidRPr="005D7646">
              <w:rPr>
                <w:rFonts w:eastAsia="SimSun" w:hint="eastAsia"/>
                <w:lang w:eastAsia="ja-JP"/>
              </w:rPr>
              <w:t>election</w:t>
            </w:r>
            <w:r w:rsidRPr="005D7646">
              <w:rPr>
                <w:rFonts w:eastAsia="SimSun"/>
                <w:lang w:eastAsia="ja-JP"/>
              </w:rPr>
              <w:t xml:space="preserve"> </w:t>
            </w:r>
            <w:r w:rsidRPr="005D7646">
              <w:rPr>
                <w:rFonts w:eastAsia="Malgun Gothic"/>
                <w:bCs/>
                <w:lang w:eastAsia="ko-KR"/>
              </w:rPr>
              <w:t>delay</w:t>
            </w:r>
          </w:p>
          <w:p w14:paraId="22678724" w14:textId="77777777" w:rsidR="005D7646" w:rsidRPr="005D7646" w:rsidRDefault="005D7646" w:rsidP="00D26EC0">
            <w:pPr>
              <w:numPr>
                <w:ilvl w:val="1"/>
                <w:numId w:val="30"/>
              </w:numPr>
              <w:autoSpaceDE w:val="0"/>
              <w:autoSpaceDN w:val="0"/>
              <w:snapToGrid w:val="0"/>
              <w:spacing w:after="0" w:line="0" w:lineRule="atLeast"/>
              <w:jc w:val="both"/>
              <w:rPr>
                <w:rFonts w:eastAsia="Malgun Gothic"/>
                <w:bCs/>
                <w:lang w:eastAsia="ja-JP"/>
              </w:rPr>
            </w:pPr>
            <w:r w:rsidRPr="005D7646">
              <w:rPr>
                <w:rFonts w:eastAsia="Malgun Gothic"/>
                <w:bCs/>
                <w:lang w:eastAsia="ko-KR"/>
              </w:rPr>
              <w:t xml:space="preserve">Information related to panel activation delay </w:t>
            </w:r>
          </w:p>
          <w:p w14:paraId="78B83E3A" w14:textId="77777777" w:rsidR="005D7646" w:rsidRPr="005D7646" w:rsidRDefault="005D7646" w:rsidP="00D26EC0">
            <w:pPr>
              <w:numPr>
                <w:ilvl w:val="0"/>
                <w:numId w:val="30"/>
              </w:numPr>
              <w:autoSpaceDE w:val="0"/>
              <w:autoSpaceDN w:val="0"/>
              <w:snapToGrid w:val="0"/>
              <w:spacing w:after="0" w:line="0" w:lineRule="atLeast"/>
              <w:jc w:val="both"/>
              <w:rPr>
                <w:rFonts w:eastAsia="Malgun Gothic"/>
                <w:bCs/>
                <w:lang w:eastAsia="ja-JP"/>
              </w:rPr>
            </w:pPr>
            <w:r w:rsidRPr="005D7646">
              <w:rPr>
                <w:rFonts w:eastAsia="Malgun Gothic" w:hint="eastAsia"/>
                <w:bCs/>
                <w:lang w:eastAsia="ja-JP"/>
              </w:rPr>
              <w:t>UE report</w:t>
            </w:r>
            <w:r w:rsidRPr="005D7646">
              <w:rPr>
                <w:rFonts w:eastAsia="Malgun Gothic"/>
                <w:bCs/>
                <w:lang w:eastAsia="ja-JP"/>
              </w:rPr>
              <w:t>ing</w:t>
            </w:r>
            <w:r w:rsidRPr="005D7646">
              <w:rPr>
                <w:rFonts w:eastAsia="Malgun Gothic" w:hint="eastAsia"/>
                <w:bCs/>
                <w:lang w:eastAsia="ja-JP"/>
              </w:rPr>
              <w:t xml:space="preserve"> information related to</w:t>
            </w:r>
            <w:r w:rsidRPr="005D7646">
              <w:rPr>
                <w:rFonts w:eastAsia="Malgun Gothic"/>
                <w:bCs/>
                <w:lang w:eastAsia="ja-JP"/>
              </w:rPr>
              <w:t xml:space="preserve"> minimal </w:t>
            </w:r>
            <w:r w:rsidRPr="005D7646">
              <w:rPr>
                <w:rFonts w:eastAsia="Malgun Gothic"/>
                <w:bCs/>
                <w:lang w:eastAsia="ko-KR"/>
              </w:rPr>
              <w:t>activation/</w:t>
            </w:r>
            <w:r w:rsidRPr="005D7646">
              <w:rPr>
                <w:rFonts w:eastAsia="SimSun"/>
                <w:lang w:eastAsia="ja-JP"/>
              </w:rPr>
              <w:t>s</w:t>
            </w:r>
            <w:r w:rsidRPr="005D7646">
              <w:rPr>
                <w:rFonts w:eastAsia="SimSun" w:hint="eastAsia"/>
                <w:lang w:eastAsia="ja-JP"/>
              </w:rPr>
              <w:t>election</w:t>
            </w:r>
            <w:r w:rsidRPr="005D7646">
              <w:rPr>
                <w:rFonts w:eastAsia="SimSun"/>
                <w:lang w:eastAsia="ja-JP"/>
              </w:rPr>
              <w:t xml:space="preserve"> </w:t>
            </w:r>
            <w:r w:rsidRPr="005D7646">
              <w:rPr>
                <w:rFonts w:eastAsia="Malgun Gothic"/>
                <w:bCs/>
                <w:lang w:eastAsia="ja-JP"/>
              </w:rPr>
              <w:t>delay for a panel based on L1 or L2 signaling</w:t>
            </w:r>
          </w:p>
          <w:p w14:paraId="4F382238" w14:textId="77777777" w:rsidR="005D7646" w:rsidRPr="005D7646" w:rsidRDefault="005D7646" w:rsidP="00D26EC0">
            <w:pPr>
              <w:numPr>
                <w:ilvl w:val="0"/>
                <w:numId w:val="30"/>
              </w:numPr>
              <w:autoSpaceDE w:val="0"/>
              <w:autoSpaceDN w:val="0"/>
              <w:snapToGrid w:val="0"/>
              <w:spacing w:after="0" w:line="0" w:lineRule="atLeast"/>
              <w:jc w:val="both"/>
              <w:rPr>
                <w:rFonts w:eastAsia="Malgun Gothic"/>
                <w:bCs/>
                <w:lang w:eastAsia="ja-JP"/>
              </w:rPr>
            </w:pPr>
            <w:r w:rsidRPr="005D7646">
              <w:rPr>
                <w:rFonts w:eastAsia="Malgun Gothic"/>
                <w:bCs/>
                <w:lang w:eastAsia="ja-JP"/>
              </w:rPr>
              <w:lastRenderedPageBreak/>
              <w:t xml:space="preserve">UE reporting of panel </w:t>
            </w:r>
            <w:r w:rsidRPr="005D7646">
              <w:rPr>
                <w:rFonts w:eastAsia="Malgun Gothic"/>
                <w:bCs/>
                <w:lang w:eastAsia="ko-KR"/>
              </w:rPr>
              <w:t>activation/</w:t>
            </w:r>
            <w:r w:rsidRPr="005D7646">
              <w:rPr>
                <w:rFonts w:eastAsia="SimSun"/>
                <w:lang w:eastAsia="ja-JP"/>
              </w:rPr>
              <w:t>s</w:t>
            </w:r>
            <w:r w:rsidRPr="005D7646">
              <w:rPr>
                <w:rFonts w:eastAsia="SimSun" w:hint="eastAsia"/>
                <w:lang w:eastAsia="ja-JP"/>
              </w:rPr>
              <w:t>election</w:t>
            </w:r>
            <w:r w:rsidRPr="005D7646">
              <w:rPr>
                <w:rFonts w:eastAsia="SimSun"/>
                <w:lang w:eastAsia="ja-JP"/>
              </w:rPr>
              <w:t xml:space="preserve"> </w:t>
            </w:r>
            <w:r w:rsidRPr="005D7646">
              <w:rPr>
                <w:rFonts w:eastAsia="Malgun Gothic"/>
                <w:bCs/>
                <w:lang w:eastAsia="ja-JP"/>
              </w:rPr>
              <w:t xml:space="preserve">status of a panel entity, </w:t>
            </w:r>
            <w:proofErr w:type="gramStart"/>
            <w:r w:rsidRPr="005D7646">
              <w:rPr>
                <w:rFonts w:eastAsia="Malgun Gothic"/>
                <w:bCs/>
                <w:lang w:eastAsia="ja-JP"/>
              </w:rPr>
              <w:t>e.g.</w:t>
            </w:r>
            <w:proofErr w:type="gramEnd"/>
            <w:r w:rsidRPr="005D7646">
              <w:rPr>
                <w:rFonts w:eastAsia="Malgun Gothic"/>
                <w:bCs/>
                <w:lang w:eastAsia="ja-JP"/>
              </w:rPr>
              <w:t xml:space="preserve"> active state for both DL and UL, or active state for DL only</w:t>
            </w:r>
          </w:p>
          <w:p w14:paraId="37858E98" w14:textId="77777777" w:rsidR="005D7646" w:rsidRPr="005D7646" w:rsidRDefault="005D7646" w:rsidP="00D26EC0">
            <w:pPr>
              <w:numPr>
                <w:ilvl w:val="1"/>
                <w:numId w:val="30"/>
              </w:numPr>
              <w:autoSpaceDE w:val="0"/>
              <w:autoSpaceDN w:val="0"/>
              <w:snapToGrid w:val="0"/>
              <w:spacing w:after="0" w:line="0" w:lineRule="atLeast"/>
              <w:jc w:val="both"/>
              <w:rPr>
                <w:rFonts w:eastAsia="Malgun Gothic"/>
                <w:bCs/>
                <w:lang w:eastAsia="ja-JP"/>
              </w:rPr>
            </w:pPr>
            <w:r w:rsidRPr="005D7646">
              <w:rPr>
                <w:rFonts w:eastAsia="Malgun Gothic" w:hint="eastAsia"/>
                <w:bCs/>
                <w:lang w:eastAsia="ko-KR"/>
              </w:rPr>
              <w:t xml:space="preserve">FFS: </w:t>
            </w:r>
            <w:r w:rsidRPr="005D7646">
              <w:rPr>
                <w:rFonts w:eastAsia="Malgun Gothic"/>
                <w:bCs/>
                <w:lang w:eastAsia="ko-KR"/>
              </w:rPr>
              <w:t>details of this information (</w:t>
            </w:r>
            <w:proofErr w:type="gramStart"/>
            <w:r w:rsidRPr="005D7646">
              <w:rPr>
                <w:rFonts w:eastAsia="Malgun Gothic"/>
                <w:bCs/>
                <w:lang w:eastAsia="ko-KR"/>
              </w:rPr>
              <w:t>e.g.</w:t>
            </w:r>
            <w:proofErr w:type="gramEnd"/>
            <w:r w:rsidRPr="005D7646">
              <w:rPr>
                <w:rFonts w:eastAsia="Malgun Gothic"/>
                <w:bCs/>
                <w:lang w:eastAsia="ko-KR"/>
              </w:rPr>
              <w:t xml:space="preserve"> minimal activation/</w:t>
            </w:r>
            <w:r w:rsidRPr="005D7646">
              <w:rPr>
                <w:rFonts w:eastAsia="SimSun"/>
                <w:lang w:eastAsia="ja-JP"/>
              </w:rPr>
              <w:t>s</w:t>
            </w:r>
            <w:r w:rsidRPr="005D7646">
              <w:rPr>
                <w:rFonts w:eastAsia="SimSun" w:hint="eastAsia"/>
                <w:lang w:eastAsia="ja-JP"/>
              </w:rPr>
              <w:t>election</w:t>
            </w:r>
            <w:r w:rsidRPr="005D7646">
              <w:rPr>
                <w:rFonts w:eastAsia="SimSun"/>
                <w:lang w:eastAsia="ja-JP"/>
              </w:rPr>
              <w:t xml:space="preserve"> </w:t>
            </w:r>
            <w:r w:rsidRPr="005D7646">
              <w:rPr>
                <w:rFonts w:eastAsia="Malgun Gothic"/>
                <w:bCs/>
                <w:lang w:eastAsia="ko-KR"/>
              </w:rPr>
              <w:t>delay for a panel) and signaling (e.g. L1 or L2 signaling)</w:t>
            </w:r>
          </w:p>
          <w:p w14:paraId="19BC254D" w14:textId="77777777" w:rsidR="005D7646" w:rsidRPr="005D7646" w:rsidRDefault="005D7646" w:rsidP="00D26EC0">
            <w:pPr>
              <w:numPr>
                <w:ilvl w:val="0"/>
                <w:numId w:val="30"/>
              </w:numPr>
              <w:autoSpaceDE w:val="0"/>
              <w:autoSpaceDN w:val="0"/>
              <w:snapToGrid w:val="0"/>
              <w:spacing w:after="0" w:line="0" w:lineRule="atLeast"/>
              <w:jc w:val="both"/>
              <w:rPr>
                <w:rFonts w:eastAsia="Malgun Gothic"/>
                <w:bCs/>
                <w:lang w:eastAsia="ja-JP"/>
              </w:rPr>
            </w:pPr>
            <w:r w:rsidRPr="005D7646">
              <w:rPr>
                <w:rFonts w:eastAsia="Malgun Gothic"/>
                <w:bCs/>
                <w:lang w:eastAsia="zh-CN"/>
              </w:rPr>
              <w:t xml:space="preserve">UE-reported information in MPE report (if supported) is used to indicate the minimal </w:t>
            </w:r>
            <w:r w:rsidRPr="005D7646">
              <w:rPr>
                <w:rFonts w:eastAsia="Malgun Gothic"/>
                <w:bCs/>
                <w:lang w:eastAsia="ko-KR"/>
              </w:rPr>
              <w:t>activation/</w:t>
            </w:r>
            <w:r w:rsidRPr="005D7646">
              <w:rPr>
                <w:rFonts w:eastAsia="SimSun"/>
                <w:lang w:eastAsia="ja-JP"/>
              </w:rPr>
              <w:t>s</w:t>
            </w:r>
            <w:r w:rsidRPr="005D7646">
              <w:rPr>
                <w:rFonts w:eastAsia="SimSun" w:hint="eastAsia"/>
                <w:lang w:eastAsia="ja-JP"/>
              </w:rPr>
              <w:t>election</w:t>
            </w:r>
            <w:r w:rsidRPr="005D7646">
              <w:rPr>
                <w:rFonts w:eastAsia="SimSun"/>
                <w:lang w:eastAsia="ja-JP"/>
              </w:rPr>
              <w:t xml:space="preserve"> </w:t>
            </w:r>
            <w:r w:rsidRPr="005D7646">
              <w:rPr>
                <w:rFonts w:eastAsia="Malgun Gothic"/>
                <w:bCs/>
                <w:lang w:eastAsia="zh-CN"/>
              </w:rPr>
              <w:t>delay and panel activation/selection status</w:t>
            </w:r>
            <w:r w:rsidRPr="005D7646">
              <w:rPr>
                <w:rFonts w:eastAsia="Malgun Gothic"/>
                <w:bCs/>
                <w:lang w:eastAsia="ko-KR"/>
              </w:rPr>
              <w:t xml:space="preserve"> </w:t>
            </w:r>
          </w:p>
          <w:p w14:paraId="61EFCAC5" w14:textId="77777777" w:rsidR="005D7646" w:rsidRPr="005D7646" w:rsidRDefault="005D7646" w:rsidP="00D26EC0">
            <w:pPr>
              <w:numPr>
                <w:ilvl w:val="0"/>
                <w:numId w:val="30"/>
              </w:numPr>
              <w:autoSpaceDE w:val="0"/>
              <w:autoSpaceDN w:val="0"/>
              <w:snapToGrid w:val="0"/>
              <w:spacing w:after="0" w:line="0" w:lineRule="atLeast"/>
              <w:jc w:val="both"/>
              <w:rPr>
                <w:rFonts w:eastAsia="Malgun Gothic"/>
                <w:bCs/>
                <w:lang w:eastAsia="ja-JP"/>
              </w:rPr>
            </w:pPr>
            <w:r w:rsidRPr="005D7646">
              <w:rPr>
                <w:rFonts w:eastAsia="Malgun Gothic"/>
                <w:bCs/>
                <w:lang w:eastAsia="ko-KR"/>
              </w:rPr>
              <w:t>Note: above ‘panel entity’ is a logical entity and how to map physical panels to the logical entities is up to UE implementation</w:t>
            </w:r>
          </w:p>
          <w:p w14:paraId="4742D290" w14:textId="77777777" w:rsidR="005D7646" w:rsidRPr="005D7646" w:rsidRDefault="005D7646" w:rsidP="00D26EC0">
            <w:pPr>
              <w:numPr>
                <w:ilvl w:val="0"/>
                <w:numId w:val="30"/>
              </w:numPr>
              <w:autoSpaceDE w:val="0"/>
              <w:autoSpaceDN w:val="0"/>
              <w:snapToGrid w:val="0"/>
              <w:spacing w:after="0" w:line="0" w:lineRule="atLeast"/>
              <w:jc w:val="both"/>
              <w:rPr>
                <w:rFonts w:eastAsia="Malgun Gothic"/>
                <w:bCs/>
                <w:lang w:eastAsia="ja-JP"/>
              </w:rPr>
            </w:pPr>
            <w:r w:rsidRPr="005D7646">
              <w:rPr>
                <w:rFonts w:eastAsia="Malgun Gothic"/>
                <w:bCs/>
                <w:lang w:eastAsia="ja-JP"/>
              </w:rPr>
              <w:t>Note</w:t>
            </w:r>
            <w:r w:rsidRPr="005D7646">
              <w:rPr>
                <w:rFonts w:eastAsia="Malgun Gothic" w:hint="eastAsia"/>
                <w:bCs/>
                <w:lang w:eastAsia="ja-JP"/>
              </w:rPr>
              <w:t xml:space="preserve">: This will depend on </w:t>
            </w:r>
            <w:r w:rsidRPr="005D7646">
              <w:rPr>
                <w:rFonts w:eastAsia="Malgun Gothic"/>
                <w:bCs/>
                <w:lang w:eastAsia="ja-JP"/>
              </w:rPr>
              <w:t xml:space="preserve">the </w:t>
            </w:r>
            <w:proofErr w:type="gramStart"/>
            <w:r w:rsidRPr="005D7646">
              <w:rPr>
                <w:rFonts w:eastAsia="Malgun Gothic"/>
                <w:bCs/>
                <w:lang w:eastAsia="ja-JP"/>
              </w:rPr>
              <w:t>final outcome</w:t>
            </w:r>
            <w:proofErr w:type="gramEnd"/>
            <w:r w:rsidRPr="005D7646">
              <w:rPr>
                <w:rFonts w:eastAsia="Malgun Gothic"/>
                <w:bCs/>
                <w:lang w:eastAsia="ja-JP"/>
              </w:rPr>
              <w:t xml:space="preserve"> of </w:t>
            </w:r>
            <w:r w:rsidRPr="005D7646">
              <w:rPr>
                <w:rFonts w:eastAsia="Malgun Gothic" w:hint="eastAsia"/>
                <w:bCs/>
                <w:lang w:eastAsia="ja-JP"/>
              </w:rPr>
              <w:t>whether</w:t>
            </w:r>
            <w:r w:rsidRPr="005D7646">
              <w:rPr>
                <w:rFonts w:ascii="PMingLiU" w:hAnsi="PMingLiU" w:hint="eastAsia"/>
                <w:bCs/>
                <w:lang w:eastAsia="zh-TW"/>
              </w:rPr>
              <w:t xml:space="preserve"> </w:t>
            </w:r>
            <w:r w:rsidRPr="005D7646">
              <w:rPr>
                <w:rFonts w:eastAsia="SimSun"/>
                <w:lang w:eastAsia="ja-JP"/>
              </w:rPr>
              <w:t xml:space="preserve">specification support for </w:t>
            </w:r>
            <w:r w:rsidRPr="005D7646">
              <w:rPr>
                <w:rFonts w:eastAsia="SimSun" w:hint="eastAsia"/>
                <w:lang w:eastAsia="ja-JP"/>
              </w:rPr>
              <w:t xml:space="preserve">UE-initiated panel </w:t>
            </w:r>
            <w:r w:rsidRPr="005D7646">
              <w:rPr>
                <w:rFonts w:eastAsia="Malgun Gothic"/>
                <w:bCs/>
                <w:lang w:eastAsia="ko-KR"/>
              </w:rPr>
              <w:t>activation/</w:t>
            </w:r>
            <w:r w:rsidRPr="005D7646">
              <w:rPr>
                <w:rFonts w:eastAsia="SimSun"/>
                <w:lang w:eastAsia="ja-JP"/>
              </w:rPr>
              <w:t>s</w:t>
            </w:r>
            <w:r w:rsidRPr="005D7646">
              <w:rPr>
                <w:rFonts w:eastAsia="SimSun" w:hint="eastAsia"/>
                <w:lang w:eastAsia="ja-JP"/>
              </w:rPr>
              <w:t>election</w:t>
            </w:r>
            <w:r w:rsidRPr="005D7646">
              <w:rPr>
                <w:rFonts w:eastAsia="SimSun"/>
                <w:lang w:eastAsia="ja-JP"/>
              </w:rPr>
              <w:t xml:space="preserve"> is agreed </w:t>
            </w:r>
          </w:p>
          <w:p w14:paraId="6994C6D6" w14:textId="77777777" w:rsidR="005D7646" w:rsidRPr="005D7646" w:rsidRDefault="005D7646" w:rsidP="00D26EC0">
            <w:pPr>
              <w:spacing w:after="0" w:line="0" w:lineRule="atLeast"/>
              <w:rPr>
                <w:rFonts w:ascii="Times" w:eastAsia="Batang" w:hAnsi="Times"/>
                <w:szCs w:val="24"/>
                <w:lang w:eastAsia="x-none"/>
              </w:rPr>
            </w:pPr>
          </w:p>
          <w:p w14:paraId="0B9CE87F" w14:textId="77777777" w:rsidR="005D7646" w:rsidRPr="005D7646" w:rsidRDefault="005D7646" w:rsidP="00D26EC0">
            <w:pPr>
              <w:snapToGrid w:val="0"/>
              <w:spacing w:after="0" w:line="0" w:lineRule="atLeast"/>
              <w:rPr>
                <w:rFonts w:eastAsia="Malgun Gothic"/>
                <w:b/>
                <w:bCs/>
                <w:szCs w:val="24"/>
                <w:highlight w:val="green"/>
              </w:rPr>
            </w:pPr>
            <w:r w:rsidRPr="005D7646">
              <w:rPr>
                <w:rFonts w:eastAsia="Malgun Gothic"/>
                <w:b/>
                <w:bCs/>
                <w:szCs w:val="24"/>
                <w:highlight w:val="green"/>
              </w:rPr>
              <w:t>Agreement</w:t>
            </w:r>
          </w:p>
          <w:p w14:paraId="1D900111" w14:textId="77777777" w:rsidR="005D7646" w:rsidRPr="005D7646" w:rsidRDefault="005D7646" w:rsidP="00D26EC0">
            <w:pPr>
              <w:snapToGrid w:val="0"/>
              <w:spacing w:after="0" w:line="0" w:lineRule="atLeast"/>
              <w:rPr>
                <w:rFonts w:eastAsia="Malgun Gothic"/>
                <w:bCs/>
                <w:szCs w:val="24"/>
              </w:rPr>
            </w:pPr>
            <w:r w:rsidRPr="005D7646">
              <w:rPr>
                <w:rFonts w:eastAsia="Batang"/>
                <w:szCs w:val="24"/>
              </w:rPr>
              <w:t>On Rel.17 enhancements for MPUE, f</w:t>
            </w:r>
            <w:r w:rsidRPr="005D7646">
              <w:rPr>
                <w:rFonts w:eastAsia="Malgun Gothic"/>
                <w:bCs/>
                <w:szCs w:val="24"/>
              </w:rPr>
              <w:t xml:space="preserve">or </w:t>
            </w:r>
            <w:proofErr w:type="gramStart"/>
            <w:r w:rsidRPr="005D7646">
              <w:rPr>
                <w:rFonts w:eastAsia="Malgun Gothic"/>
                <w:bCs/>
                <w:szCs w:val="24"/>
              </w:rPr>
              <w:t>codebook based</w:t>
            </w:r>
            <w:proofErr w:type="gramEnd"/>
            <w:r w:rsidRPr="005D7646">
              <w:rPr>
                <w:rFonts w:eastAsia="Malgun Gothic"/>
                <w:bCs/>
                <w:szCs w:val="24"/>
              </w:rPr>
              <w:t xml:space="preserve"> UL transmission, decide by August RAN1 meeting whether to support CB-based SRS resources with different numbers of ports</w:t>
            </w:r>
          </w:p>
          <w:p w14:paraId="3885B41B" w14:textId="77777777" w:rsidR="005D7646" w:rsidRPr="005D7646" w:rsidRDefault="005D7646" w:rsidP="00D26EC0">
            <w:pPr>
              <w:numPr>
                <w:ilvl w:val="0"/>
                <w:numId w:val="31"/>
              </w:numPr>
              <w:autoSpaceDE w:val="0"/>
              <w:autoSpaceDN w:val="0"/>
              <w:snapToGrid w:val="0"/>
              <w:spacing w:after="0" w:line="0" w:lineRule="atLeast"/>
              <w:jc w:val="both"/>
              <w:rPr>
                <w:rFonts w:eastAsia="Malgun Gothic"/>
                <w:bCs/>
                <w:lang w:eastAsia="ko-KR"/>
              </w:rPr>
            </w:pPr>
            <w:r w:rsidRPr="005D7646">
              <w:rPr>
                <w:rFonts w:eastAsia="Malgun Gothic"/>
                <w:bCs/>
                <w:lang w:eastAsia="ko-KR"/>
              </w:rPr>
              <w:t>FFS details (</w:t>
            </w:r>
            <w:proofErr w:type="gramStart"/>
            <w:r w:rsidRPr="005D7646">
              <w:rPr>
                <w:rFonts w:eastAsia="Malgun Gothic"/>
                <w:bCs/>
                <w:lang w:eastAsia="ko-KR"/>
              </w:rPr>
              <w:t>e.g.</w:t>
            </w:r>
            <w:proofErr w:type="gramEnd"/>
            <w:r w:rsidRPr="005D7646">
              <w:rPr>
                <w:rFonts w:eastAsia="Malgun Gothic"/>
                <w:bCs/>
                <w:lang w:eastAsia="ko-KR"/>
              </w:rPr>
              <w:t xml:space="preserve"> per resource or per resource set)</w:t>
            </w:r>
          </w:p>
          <w:p w14:paraId="7C5B3BDC" w14:textId="77777777" w:rsidR="005D7646" w:rsidRPr="005D7646" w:rsidRDefault="005D7646" w:rsidP="00D26EC0">
            <w:pPr>
              <w:numPr>
                <w:ilvl w:val="0"/>
                <w:numId w:val="31"/>
              </w:numPr>
              <w:autoSpaceDE w:val="0"/>
              <w:autoSpaceDN w:val="0"/>
              <w:snapToGrid w:val="0"/>
              <w:spacing w:after="0" w:line="0" w:lineRule="atLeast"/>
              <w:jc w:val="both"/>
              <w:rPr>
                <w:rFonts w:eastAsia="Malgun Gothic"/>
                <w:bCs/>
                <w:lang w:eastAsia="ko-KR"/>
              </w:rPr>
            </w:pPr>
            <w:r w:rsidRPr="005D7646">
              <w:rPr>
                <w:rFonts w:eastAsia="Malgun Gothic"/>
                <w:bCs/>
                <w:lang w:eastAsia="ko-KR"/>
              </w:rPr>
              <w:t>Note: the above is not for Rel-16 full power transmission but for Rel-17 panel-specific UL transmission</w:t>
            </w:r>
          </w:p>
          <w:p w14:paraId="53144EC6" w14:textId="77777777" w:rsidR="005D7646" w:rsidRPr="005D7646" w:rsidRDefault="005D7646" w:rsidP="00D26EC0">
            <w:pPr>
              <w:numPr>
                <w:ilvl w:val="0"/>
                <w:numId w:val="31"/>
              </w:numPr>
              <w:autoSpaceDE w:val="0"/>
              <w:autoSpaceDN w:val="0"/>
              <w:snapToGrid w:val="0"/>
              <w:spacing w:after="0" w:line="0" w:lineRule="atLeast"/>
              <w:jc w:val="both"/>
              <w:rPr>
                <w:rFonts w:eastAsia="Malgun Gothic"/>
                <w:bCs/>
                <w:lang w:eastAsia="ko-KR"/>
              </w:rPr>
            </w:pPr>
            <w:r w:rsidRPr="005D7646">
              <w:rPr>
                <w:rFonts w:eastAsia="Malgun Gothic"/>
                <w:bCs/>
                <w:lang w:eastAsia="ko-KR"/>
              </w:rPr>
              <w:t>FFS: non-</w:t>
            </w:r>
            <w:proofErr w:type="gramStart"/>
            <w:r w:rsidRPr="005D7646">
              <w:rPr>
                <w:rFonts w:eastAsia="Malgun Gothic"/>
                <w:bCs/>
                <w:lang w:eastAsia="ko-KR"/>
              </w:rPr>
              <w:t>codebook based</w:t>
            </w:r>
            <w:proofErr w:type="gramEnd"/>
            <w:r w:rsidRPr="005D7646">
              <w:rPr>
                <w:rFonts w:eastAsia="Malgun Gothic"/>
                <w:bCs/>
                <w:lang w:eastAsia="ko-KR"/>
              </w:rPr>
              <w:t xml:space="preserve"> UL transmission for MPUE</w:t>
            </w:r>
            <w:r w:rsidRPr="005D7646">
              <w:rPr>
                <w:rFonts w:eastAsia="Malgun Gothic" w:hint="eastAsia"/>
                <w:bCs/>
                <w:lang w:eastAsia="zh-CN"/>
              </w:rPr>
              <w:t xml:space="preserve"> </w:t>
            </w:r>
          </w:p>
          <w:p w14:paraId="4D1ED27A" w14:textId="77777777" w:rsidR="005D7646" w:rsidRPr="005D7646" w:rsidRDefault="005D7646" w:rsidP="00D26EC0">
            <w:pPr>
              <w:numPr>
                <w:ilvl w:val="0"/>
                <w:numId w:val="31"/>
              </w:numPr>
              <w:autoSpaceDE w:val="0"/>
              <w:autoSpaceDN w:val="0"/>
              <w:snapToGrid w:val="0"/>
              <w:spacing w:after="0" w:line="0" w:lineRule="atLeast"/>
              <w:jc w:val="both"/>
              <w:rPr>
                <w:rFonts w:eastAsia="Malgun Gothic"/>
                <w:bCs/>
                <w:lang w:eastAsia="ko-KR"/>
              </w:rPr>
            </w:pPr>
            <w:r w:rsidRPr="005D7646">
              <w:rPr>
                <w:rFonts w:eastAsia="Malgun Gothic" w:hint="eastAsia"/>
                <w:bCs/>
                <w:lang w:eastAsia="zh-CN"/>
              </w:rPr>
              <w:t>F</w:t>
            </w:r>
            <w:r w:rsidRPr="005D7646">
              <w:rPr>
                <w:rFonts w:eastAsia="Malgun Gothic"/>
                <w:bCs/>
                <w:lang w:eastAsia="zh-CN"/>
              </w:rPr>
              <w:t xml:space="preserve">FS whether existing BWP </w:t>
            </w:r>
            <w:proofErr w:type="gramStart"/>
            <w:r w:rsidRPr="005D7646">
              <w:rPr>
                <w:rFonts w:eastAsia="Malgun Gothic"/>
                <w:bCs/>
                <w:lang w:eastAsia="zh-CN"/>
              </w:rPr>
              <w:t>switch based</w:t>
            </w:r>
            <w:proofErr w:type="gramEnd"/>
            <w:r w:rsidRPr="005D7646">
              <w:rPr>
                <w:rFonts w:eastAsia="Malgun Gothic"/>
                <w:bCs/>
                <w:lang w:eastAsia="zh-CN"/>
              </w:rPr>
              <w:t xml:space="preserve"> mechanism (discussed previously in Rel-16 power saving WI) can serve such purpose</w:t>
            </w:r>
            <w:r w:rsidRPr="005D7646">
              <w:rPr>
                <w:rFonts w:eastAsia="Malgun Gothic"/>
                <w:bCs/>
                <w:lang w:eastAsia="ko-KR"/>
              </w:rPr>
              <w:t xml:space="preserve"> </w:t>
            </w:r>
          </w:p>
          <w:p w14:paraId="6C5869C1" w14:textId="75C4A2E8" w:rsidR="00900544" w:rsidRDefault="00900544" w:rsidP="00D26EC0">
            <w:pPr>
              <w:spacing w:after="0" w:line="0" w:lineRule="atLeast"/>
              <w:rPr>
                <w:sz w:val="22"/>
                <w:szCs w:val="22"/>
                <w:lang w:eastAsia="zh-TW"/>
              </w:rPr>
            </w:pPr>
          </w:p>
        </w:tc>
      </w:tr>
    </w:tbl>
    <w:p w14:paraId="1693CAA2" w14:textId="77777777" w:rsidR="00900544" w:rsidRDefault="00900544" w:rsidP="006B0297">
      <w:pPr>
        <w:spacing w:line="360" w:lineRule="auto"/>
        <w:rPr>
          <w:sz w:val="22"/>
          <w:szCs w:val="22"/>
          <w:lang w:eastAsia="zh-TW"/>
        </w:rPr>
      </w:pPr>
    </w:p>
    <w:p w14:paraId="10294F91" w14:textId="290143DE" w:rsidR="006B0297" w:rsidRDefault="00430A72" w:rsidP="006B0297">
      <w:pPr>
        <w:spacing w:line="360" w:lineRule="auto"/>
        <w:rPr>
          <w:sz w:val="22"/>
          <w:szCs w:val="22"/>
          <w:lang w:eastAsia="zh-TW"/>
        </w:rPr>
      </w:pPr>
      <w:r w:rsidRPr="00430A72">
        <w:rPr>
          <w:sz w:val="22"/>
          <w:szCs w:val="22"/>
          <w:lang w:eastAsia="zh-TW"/>
        </w:rPr>
        <w:t>Per RAN1#104-e agreement, UE UL panel selection can be based on Rel.17 TCI state update. Though it is not explicitly stated, the selected UL panel should be among a set of active panels. Apparently, a common understanding between gNB and UE on active UE UL panels is the baseline requirement for enabling fast panel selection. Otherwise, network may schedule a DL or UL transmission, which is indicated to perform via a deactivated panel. Per RAN1#103-e agreements on “UE-initiated UL panel selectin/activation”, it implies that UE should be able to decide at least the number of activated UE panels. Further, from the agreed use cases on MPE and power saving, the UE should be able to activate/deactivate a subset of UE panels based on its decision. In this sense, reporting panel status (active/de-active ones) by UE for panel selection seems necessary. It was agreed in RAN1#104-e that a panel entity corresponds to one or more RS resources. Assuming association between a panel entity and RS(s) is established by UE implementation, L1 beam reporting seems to provide enough information on active panels at least for DL measurement. However, a L2 panel status reporting is still desirable since L1 reporting does not guarantee robustness and the penalty of missed L1 report(s) related to panel status is huge. Further, current L1 beam reporting requires UE to report beams with strongest RSRP. If a panel is not desirable by UE, there seems no means for UE not to report it. Devising a L2 panel status report construct a filter that filters out beams corresponding to not desirable panel(s).</w:t>
      </w:r>
    </w:p>
    <w:p w14:paraId="1BDE25A6" w14:textId="2BA92844" w:rsidR="006B0297" w:rsidRDefault="00C24BCA" w:rsidP="006B0297">
      <w:pPr>
        <w:pStyle w:val="Caption"/>
        <w:snapToGrid w:val="0"/>
        <w:spacing w:line="360" w:lineRule="auto"/>
        <w:jc w:val="both"/>
        <w:rPr>
          <w:b/>
          <w:sz w:val="22"/>
          <w:szCs w:val="22"/>
          <w:lang w:eastAsia="zh-TW"/>
        </w:rPr>
      </w:pPr>
      <w:r w:rsidRPr="00C24BCA">
        <w:rPr>
          <w:b/>
          <w:sz w:val="22"/>
          <w:szCs w:val="22"/>
          <w:lang w:eastAsia="zh-TW"/>
        </w:rPr>
        <w:t xml:space="preserve">Proposal </w:t>
      </w:r>
      <w:r w:rsidR="00404AAB">
        <w:rPr>
          <w:b/>
          <w:sz w:val="22"/>
          <w:szCs w:val="22"/>
          <w:lang w:eastAsia="zh-TW"/>
        </w:rPr>
        <w:t>10</w:t>
      </w:r>
      <w:r w:rsidRPr="00C24BCA">
        <w:rPr>
          <w:b/>
          <w:sz w:val="22"/>
          <w:szCs w:val="22"/>
          <w:lang w:eastAsia="zh-TW"/>
        </w:rPr>
        <w:t>: Devise a L2 panel status report mechanism on top of L1 beam report for robust delivery and for UE-initiated panel activation.</w:t>
      </w:r>
    </w:p>
    <w:p w14:paraId="0E001623" w14:textId="77777777" w:rsidR="00C95924" w:rsidRPr="002A581B" w:rsidRDefault="00C95924" w:rsidP="00DA05AF">
      <w:pPr>
        <w:pStyle w:val="Heading1"/>
        <w:numPr>
          <w:ilvl w:val="0"/>
          <w:numId w:val="1"/>
        </w:numPr>
        <w:spacing w:beforeLines="50" w:before="120" w:after="0"/>
        <w:rPr>
          <w:rFonts w:cs="Arial"/>
          <w:b/>
          <w:sz w:val="32"/>
          <w:lang w:eastAsia="zh-TW"/>
        </w:rPr>
      </w:pPr>
      <w:r w:rsidRPr="002A581B">
        <w:rPr>
          <w:rFonts w:cs="Arial"/>
          <w:b/>
          <w:sz w:val="32"/>
          <w:lang w:eastAsia="zh-TW"/>
        </w:rPr>
        <w:t>Conclusion</w:t>
      </w:r>
    </w:p>
    <w:p w14:paraId="345E06BF" w14:textId="6CB59815" w:rsidR="002C6E3C" w:rsidRDefault="00CA31D8" w:rsidP="00C87405">
      <w:pPr>
        <w:spacing w:line="360" w:lineRule="auto"/>
        <w:rPr>
          <w:sz w:val="22"/>
          <w:lang w:eastAsia="zh-TW"/>
        </w:rPr>
      </w:pPr>
      <w:r w:rsidRPr="009115DC">
        <w:rPr>
          <w:rFonts w:hint="eastAsia"/>
          <w:sz w:val="22"/>
          <w:lang w:eastAsia="zh-TW"/>
        </w:rPr>
        <w:t xml:space="preserve">According to </w:t>
      </w:r>
      <w:r w:rsidR="00351014">
        <w:rPr>
          <w:rFonts w:hint="eastAsia"/>
          <w:sz w:val="22"/>
          <w:lang w:eastAsia="zh-TW"/>
        </w:rPr>
        <w:t>the discussion mentioned above</w:t>
      </w:r>
      <w:r w:rsidRPr="009115DC">
        <w:rPr>
          <w:rFonts w:hint="eastAsia"/>
          <w:sz w:val="22"/>
          <w:lang w:eastAsia="zh-TW"/>
        </w:rPr>
        <w:t>, we have the following proposals</w:t>
      </w:r>
      <w:r w:rsidR="00980528">
        <w:rPr>
          <w:rFonts w:hint="eastAsia"/>
          <w:sz w:val="22"/>
          <w:lang w:eastAsia="zh-TW"/>
        </w:rPr>
        <w:t xml:space="preserve">. </w:t>
      </w:r>
    </w:p>
    <w:p w14:paraId="4A37B904" w14:textId="77777777" w:rsidR="00B97E62" w:rsidRDefault="00B97E62" w:rsidP="00B97E62">
      <w:pPr>
        <w:pStyle w:val="Caption"/>
        <w:snapToGrid w:val="0"/>
        <w:spacing w:line="360" w:lineRule="auto"/>
        <w:jc w:val="both"/>
        <w:rPr>
          <w:b/>
          <w:sz w:val="22"/>
          <w:szCs w:val="22"/>
          <w:lang w:eastAsia="zh-TW"/>
        </w:rPr>
      </w:pPr>
      <w:r w:rsidRPr="0079281C">
        <w:rPr>
          <w:b/>
          <w:sz w:val="22"/>
          <w:szCs w:val="22"/>
          <w:lang w:eastAsia="zh-TW"/>
        </w:rPr>
        <w:t xml:space="preserve">Proposal </w:t>
      </w:r>
      <w:r>
        <w:rPr>
          <w:b/>
          <w:sz w:val="22"/>
          <w:szCs w:val="22"/>
          <w:lang w:eastAsia="zh-TW"/>
        </w:rPr>
        <w:t>1</w:t>
      </w:r>
      <w:r w:rsidRPr="0079281C">
        <w:rPr>
          <w:b/>
          <w:sz w:val="22"/>
          <w:szCs w:val="22"/>
          <w:lang w:eastAsia="zh-TW"/>
        </w:rPr>
        <w:t xml:space="preserve">: </w:t>
      </w:r>
      <w:r w:rsidRPr="004D6DAF">
        <w:rPr>
          <w:b/>
          <w:sz w:val="22"/>
          <w:szCs w:val="22"/>
          <w:lang w:eastAsia="zh-TW"/>
        </w:rPr>
        <w:t>The maximum number of active TCI states (</w:t>
      </w:r>
      <w:r>
        <w:rPr>
          <w:b/>
          <w:sz w:val="22"/>
          <w:szCs w:val="22"/>
          <w:lang w:eastAsia="zh-TW"/>
        </w:rPr>
        <w:t>for</w:t>
      </w:r>
      <w:r w:rsidRPr="004D6DAF">
        <w:rPr>
          <w:b/>
          <w:sz w:val="22"/>
          <w:szCs w:val="22"/>
          <w:lang w:eastAsia="zh-TW"/>
        </w:rPr>
        <w:t xml:space="preserve"> separate DL/UL TCI) </w:t>
      </w:r>
      <w:r>
        <w:rPr>
          <w:b/>
          <w:sz w:val="22"/>
          <w:szCs w:val="22"/>
          <w:lang w:eastAsia="zh-TW"/>
        </w:rPr>
        <w:t xml:space="preserve">is allowed to be larger than </w:t>
      </w:r>
      <w:r w:rsidRPr="004D6DAF">
        <w:rPr>
          <w:b/>
          <w:sz w:val="22"/>
          <w:szCs w:val="22"/>
          <w:lang w:eastAsia="zh-TW"/>
        </w:rPr>
        <w:t>8</w:t>
      </w:r>
      <w:r>
        <w:rPr>
          <w:b/>
          <w:sz w:val="22"/>
          <w:szCs w:val="22"/>
          <w:lang w:eastAsia="zh-TW"/>
        </w:rPr>
        <w:t xml:space="preserve">, where the exact value is FFS. </w:t>
      </w:r>
    </w:p>
    <w:p w14:paraId="56C1AC90" w14:textId="77777777" w:rsidR="00B97E62" w:rsidRDefault="00B97E62" w:rsidP="00B97E62">
      <w:pPr>
        <w:pStyle w:val="Caption"/>
        <w:snapToGrid w:val="0"/>
        <w:spacing w:line="360" w:lineRule="auto"/>
        <w:jc w:val="both"/>
        <w:rPr>
          <w:b/>
          <w:sz w:val="22"/>
          <w:szCs w:val="22"/>
          <w:lang w:eastAsia="zh-TW"/>
        </w:rPr>
      </w:pPr>
      <w:r w:rsidRPr="0079281C">
        <w:rPr>
          <w:b/>
          <w:sz w:val="22"/>
          <w:szCs w:val="22"/>
          <w:lang w:eastAsia="zh-TW"/>
        </w:rPr>
        <w:lastRenderedPageBreak/>
        <w:t xml:space="preserve">Proposal </w:t>
      </w:r>
      <w:r>
        <w:rPr>
          <w:b/>
          <w:sz w:val="22"/>
          <w:szCs w:val="22"/>
          <w:lang w:eastAsia="zh-TW"/>
        </w:rPr>
        <w:t>2</w:t>
      </w:r>
      <w:r w:rsidRPr="0079281C">
        <w:rPr>
          <w:b/>
          <w:sz w:val="22"/>
          <w:szCs w:val="22"/>
          <w:lang w:eastAsia="zh-TW"/>
        </w:rPr>
        <w:t xml:space="preserve">: </w:t>
      </w:r>
      <w:r w:rsidRPr="004D6DAF">
        <w:rPr>
          <w:b/>
          <w:sz w:val="22"/>
          <w:szCs w:val="22"/>
          <w:lang w:eastAsia="zh-TW"/>
        </w:rPr>
        <w:t>The maximum number of codepoints in the TCI field</w:t>
      </w:r>
      <w:r>
        <w:rPr>
          <w:b/>
          <w:sz w:val="22"/>
          <w:szCs w:val="22"/>
          <w:lang w:eastAsia="zh-TW"/>
        </w:rPr>
        <w:t xml:space="preserve"> for beam indication under unified TCI framework is 8.  </w:t>
      </w:r>
    </w:p>
    <w:p w14:paraId="5F05EF8B" w14:textId="77777777" w:rsidR="00B97E62" w:rsidRDefault="00B97E62" w:rsidP="00B97E62">
      <w:pPr>
        <w:pStyle w:val="Caption"/>
        <w:snapToGrid w:val="0"/>
        <w:spacing w:line="360" w:lineRule="auto"/>
        <w:jc w:val="both"/>
        <w:rPr>
          <w:b/>
          <w:sz w:val="22"/>
          <w:szCs w:val="22"/>
          <w:lang w:eastAsia="zh-TW"/>
        </w:rPr>
      </w:pPr>
      <w:r w:rsidRPr="0079281C">
        <w:rPr>
          <w:b/>
          <w:sz w:val="22"/>
          <w:szCs w:val="22"/>
          <w:lang w:eastAsia="zh-TW"/>
        </w:rPr>
        <w:t xml:space="preserve">Proposal </w:t>
      </w:r>
      <w:r>
        <w:rPr>
          <w:b/>
          <w:sz w:val="22"/>
          <w:szCs w:val="22"/>
          <w:lang w:eastAsia="zh-TW"/>
        </w:rPr>
        <w:t>3</w:t>
      </w:r>
      <w:r w:rsidRPr="0079281C">
        <w:rPr>
          <w:b/>
          <w:sz w:val="22"/>
          <w:szCs w:val="22"/>
          <w:lang w:eastAsia="zh-TW"/>
        </w:rPr>
        <w:t xml:space="preserve">: </w:t>
      </w:r>
      <w:r>
        <w:rPr>
          <w:b/>
          <w:sz w:val="22"/>
          <w:szCs w:val="22"/>
          <w:lang w:eastAsia="zh-TW"/>
        </w:rPr>
        <w:t>T</w:t>
      </w:r>
      <w:r w:rsidRPr="008A3C8F">
        <w:rPr>
          <w:b/>
          <w:sz w:val="22"/>
          <w:szCs w:val="22"/>
          <w:lang w:eastAsia="zh-TW"/>
        </w:rPr>
        <w:t xml:space="preserve">he </w:t>
      </w:r>
      <w:r>
        <w:rPr>
          <w:b/>
          <w:sz w:val="22"/>
          <w:szCs w:val="22"/>
          <w:lang w:eastAsia="zh-TW"/>
        </w:rPr>
        <w:t xml:space="preserve">maximum </w:t>
      </w:r>
      <w:r w:rsidRPr="008A3C8F">
        <w:rPr>
          <w:b/>
          <w:sz w:val="22"/>
          <w:szCs w:val="22"/>
          <w:lang w:eastAsia="zh-TW"/>
        </w:rPr>
        <w:t>number of configured TCI states (including joint TCI state(s), DL-only TCI state(s)</w:t>
      </w:r>
      <w:r>
        <w:rPr>
          <w:b/>
          <w:sz w:val="22"/>
          <w:szCs w:val="22"/>
          <w:lang w:eastAsia="zh-TW"/>
        </w:rPr>
        <w:t xml:space="preserve"> and</w:t>
      </w:r>
      <w:r w:rsidRPr="008A3C8F">
        <w:rPr>
          <w:b/>
          <w:sz w:val="22"/>
          <w:szCs w:val="22"/>
          <w:lang w:eastAsia="zh-TW"/>
        </w:rPr>
        <w:t xml:space="preserve"> UL-only TCI state(s))</w:t>
      </w:r>
      <w:r>
        <w:rPr>
          <w:b/>
          <w:sz w:val="22"/>
          <w:szCs w:val="22"/>
          <w:lang w:eastAsia="zh-TW"/>
        </w:rPr>
        <w:t xml:space="preserve"> </w:t>
      </w:r>
      <w:r w:rsidRPr="008A3C8F">
        <w:rPr>
          <w:b/>
          <w:sz w:val="22"/>
          <w:szCs w:val="22"/>
          <w:lang w:eastAsia="zh-TW"/>
        </w:rPr>
        <w:t xml:space="preserve">is </w:t>
      </w:r>
      <w:r>
        <w:rPr>
          <w:b/>
          <w:sz w:val="22"/>
          <w:szCs w:val="22"/>
          <w:lang w:eastAsia="zh-TW"/>
        </w:rPr>
        <w:t>set as 256</w:t>
      </w:r>
      <w:r w:rsidRPr="0079281C">
        <w:rPr>
          <w:b/>
          <w:sz w:val="22"/>
          <w:szCs w:val="22"/>
          <w:lang w:eastAsia="zh-TW"/>
        </w:rPr>
        <w:t>.</w:t>
      </w:r>
      <w:r>
        <w:rPr>
          <w:b/>
          <w:sz w:val="22"/>
          <w:szCs w:val="22"/>
          <w:lang w:eastAsia="zh-TW"/>
        </w:rPr>
        <w:t xml:space="preserve"> </w:t>
      </w:r>
    </w:p>
    <w:p w14:paraId="3170AA08" w14:textId="157CA258" w:rsidR="00B97E62" w:rsidRPr="00AD7616" w:rsidRDefault="00707127" w:rsidP="009D0464">
      <w:pPr>
        <w:pStyle w:val="Caption"/>
        <w:snapToGrid w:val="0"/>
        <w:spacing w:line="360" w:lineRule="auto"/>
        <w:jc w:val="both"/>
        <w:rPr>
          <w:b/>
          <w:sz w:val="22"/>
          <w:szCs w:val="22"/>
          <w:lang w:eastAsia="zh-TW"/>
        </w:rPr>
      </w:pPr>
      <w:r w:rsidRPr="0079281C">
        <w:rPr>
          <w:b/>
          <w:sz w:val="22"/>
          <w:szCs w:val="22"/>
          <w:lang w:eastAsia="zh-TW"/>
        </w:rPr>
        <w:t xml:space="preserve">Proposal </w:t>
      </w:r>
      <w:r>
        <w:rPr>
          <w:b/>
          <w:sz w:val="22"/>
          <w:szCs w:val="22"/>
          <w:lang w:eastAsia="zh-TW"/>
        </w:rPr>
        <w:t>4</w:t>
      </w:r>
      <w:r w:rsidRPr="0079281C">
        <w:rPr>
          <w:b/>
          <w:sz w:val="22"/>
          <w:szCs w:val="22"/>
          <w:lang w:eastAsia="zh-TW"/>
        </w:rPr>
        <w:t xml:space="preserve">: </w:t>
      </w:r>
      <w:r>
        <w:rPr>
          <w:b/>
          <w:sz w:val="22"/>
          <w:szCs w:val="22"/>
          <w:lang w:eastAsia="zh-TW"/>
        </w:rPr>
        <w:t>RAN1 to discuss and decide whether BFR procedure is supported under unified TCI framework in Rel-17.</w:t>
      </w:r>
    </w:p>
    <w:p w14:paraId="73B91C88" w14:textId="77777777" w:rsidR="00602E28" w:rsidRDefault="00602E28" w:rsidP="00602E28">
      <w:pPr>
        <w:pStyle w:val="Caption"/>
        <w:snapToGrid w:val="0"/>
        <w:spacing w:line="360" w:lineRule="auto"/>
        <w:jc w:val="both"/>
      </w:pPr>
      <w:r w:rsidRPr="00E972C8">
        <w:rPr>
          <w:rFonts w:hint="eastAsia"/>
          <w:b/>
          <w:sz w:val="22"/>
          <w:szCs w:val="22"/>
          <w:lang w:eastAsia="zh-TW"/>
        </w:rPr>
        <w:t>P</w:t>
      </w:r>
      <w:r w:rsidRPr="00E972C8">
        <w:rPr>
          <w:b/>
          <w:sz w:val="22"/>
          <w:szCs w:val="22"/>
          <w:lang w:eastAsia="zh-TW"/>
        </w:rPr>
        <w:t xml:space="preserve">roposal </w:t>
      </w:r>
      <w:r>
        <w:rPr>
          <w:b/>
          <w:sz w:val="22"/>
          <w:szCs w:val="22"/>
          <w:lang w:eastAsia="zh-TW"/>
        </w:rPr>
        <w:t>5</w:t>
      </w:r>
      <w:r w:rsidRPr="00E972C8">
        <w:rPr>
          <w:b/>
          <w:sz w:val="22"/>
          <w:szCs w:val="22"/>
          <w:lang w:eastAsia="zh-TW"/>
        </w:rPr>
        <w:t xml:space="preserve">: </w:t>
      </w:r>
      <w:r>
        <w:rPr>
          <w:b/>
          <w:sz w:val="22"/>
          <w:szCs w:val="22"/>
          <w:lang w:eastAsia="zh-TW"/>
        </w:rPr>
        <w:t xml:space="preserve">Support the following RS to </w:t>
      </w:r>
      <w:r w:rsidRPr="000E260F">
        <w:rPr>
          <w:b/>
          <w:sz w:val="22"/>
          <w:szCs w:val="22"/>
          <w:lang w:eastAsia="zh-TW"/>
        </w:rPr>
        <w:t>share the same indicated Rel-17 TCI state as UE-dedicated reception on PDSCH and for UE-dedicated reception on all or subset of CORESETs in a CC</w:t>
      </w:r>
      <w:r>
        <w:rPr>
          <w:b/>
          <w:sz w:val="22"/>
          <w:szCs w:val="22"/>
          <w:lang w:eastAsia="zh-TW"/>
        </w:rPr>
        <w:t>:</w:t>
      </w:r>
      <w:r w:rsidRPr="00360ABE">
        <w:rPr>
          <w:b/>
          <w:sz w:val="22"/>
          <w:szCs w:val="22"/>
          <w:lang w:eastAsia="zh-TW"/>
        </w:rPr>
        <w:t xml:space="preserve"> CSI-RS</w:t>
      </w:r>
      <w:r>
        <w:rPr>
          <w:b/>
          <w:sz w:val="22"/>
          <w:szCs w:val="22"/>
          <w:lang w:eastAsia="zh-TW"/>
        </w:rPr>
        <w:t xml:space="preserve"> for </w:t>
      </w:r>
      <w:r w:rsidRPr="00360ABE">
        <w:rPr>
          <w:b/>
          <w:sz w:val="22"/>
          <w:szCs w:val="22"/>
          <w:lang w:eastAsia="zh-TW"/>
        </w:rPr>
        <w:t>BM with repetition ‘on’.</w:t>
      </w:r>
      <w:r w:rsidRPr="00360ABE">
        <w:t xml:space="preserve"> </w:t>
      </w:r>
    </w:p>
    <w:p w14:paraId="1F88709D" w14:textId="77777777" w:rsidR="00602E28" w:rsidRDefault="00602E28" w:rsidP="00602E28">
      <w:pPr>
        <w:pStyle w:val="Caption"/>
        <w:snapToGrid w:val="0"/>
        <w:spacing w:line="360" w:lineRule="auto"/>
        <w:jc w:val="both"/>
      </w:pPr>
      <w:r w:rsidRPr="00E972C8">
        <w:rPr>
          <w:rFonts w:hint="eastAsia"/>
          <w:b/>
          <w:sz w:val="22"/>
          <w:szCs w:val="22"/>
          <w:lang w:eastAsia="zh-TW"/>
        </w:rPr>
        <w:t>P</w:t>
      </w:r>
      <w:r w:rsidRPr="00E972C8">
        <w:rPr>
          <w:b/>
          <w:sz w:val="22"/>
          <w:szCs w:val="22"/>
          <w:lang w:eastAsia="zh-TW"/>
        </w:rPr>
        <w:t xml:space="preserve">roposal </w:t>
      </w:r>
      <w:r>
        <w:rPr>
          <w:b/>
          <w:sz w:val="22"/>
          <w:szCs w:val="22"/>
          <w:lang w:eastAsia="zh-TW"/>
        </w:rPr>
        <w:t>6</w:t>
      </w:r>
      <w:r w:rsidRPr="00E972C8">
        <w:rPr>
          <w:b/>
          <w:sz w:val="22"/>
          <w:szCs w:val="22"/>
          <w:lang w:eastAsia="zh-TW"/>
        </w:rPr>
        <w:t xml:space="preserve">: </w:t>
      </w:r>
      <w:r>
        <w:rPr>
          <w:b/>
          <w:sz w:val="22"/>
          <w:szCs w:val="22"/>
          <w:lang w:eastAsia="zh-TW"/>
        </w:rPr>
        <w:t xml:space="preserve">Support the following RS to </w:t>
      </w:r>
      <w:r w:rsidRPr="000E260F">
        <w:rPr>
          <w:b/>
          <w:sz w:val="22"/>
          <w:szCs w:val="22"/>
          <w:lang w:eastAsia="zh-TW"/>
        </w:rPr>
        <w:t>share the same indicated Rel-17 TCI state as UE-dedicated reception on PDSCH and for UE-dedicated reception on all or subset of CORESETs in a CC</w:t>
      </w:r>
      <w:r>
        <w:rPr>
          <w:b/>
          <w:sz w:val="22"/>
          <w:szCs w:val="22"/>
          <w:lang w:eastAsia="zh-TW"/>
        </w:rPr>
        <w:t>:</w:t>
      </w:r>
      <w:r w:rsidRPr="00360ABE">
        <w:rPr>
          <w:b/>
          <w:sz w:val="22"/>
          <w:szCs w:val="22"/>
          <w:lang w:eastAsia="zh-TW"/>
        </w:rPr>
        <w:t xml:space="preserve"> </w:t>
      </w:r>
      <w:r>
        <w:rPr>
          <w:b/>
          <w:sz w:val="22"/>
          <w:szCs w:val="22"/>
          <w:lang w:eastAsia="zh-TW"/>
        </w:rPr>
        <w:t xml:space="preserve">P/SP </w:t>
      </w:r>
      <w:r w:rsidRPr="00360ABE">
        <w:rPr>
          <w:b/>
          <w:sz w:val="22"/>
          <w:szCs w:val="22"/>
          <w:lang w:eastAsia="zh-TW"/>
        </w:rPr>
        <w:t>CSI-RS for CSI.</w:t>
      </w:r>
      <w:r w:rsidRPr="00360ABE">
        <w:t xml:space="preserve"> </w:t>
      </w:r>
    </w:p>
    <w:p w14:paraId="26110C3B" w14:textId="3BD62107" w:rsidR="006263B2" w:rsidRDefault="006263B2" w:rsidP="006263B2">
      <w:pPr>
        <w:pStyle w:val="Caption"/>
        <w:snapToGrid w:val="0"/>
        <w:spacing w:line="360" w:lineRule="auto"/>
        <w:jc w:val="both"/>
        <w:rPr>
          <w:b/>
          <w:sz w:val="22"/>
          <w:szCs w:val="22"/>
          <w:lang w:eastAsia="zh-TW"/>
        </w:rPr>
      </w:pPr>
      <w:r w:rsidRPr="0079281C">
        <w:rPr>
          <w:b/>
          <w:sz w:val="22"/>
          <w:szCs w:val="22"/>
          <w:lang w:eastAsia="zh-TW"/>
        </w:rPr>
        <w:t xml:space="preserve">Proposal </w:t>
      </w:r>
      <w:r w:rsidR="00AB59AF">
        <w:rPr>
          <w:b/>
          <w:sz w:val="22"/>
          <w:szCs w:val="22"/>
          <w:lang w:eastAsia="zh-TW"/>
        </w:rPr>
        <w:t>7</w:t>
      </w:r>
      <w:r w:rsidRPr="0079281C">
        <w:rPr>
          <w:b/>
          <w:sz w:val="22"/>
          <w:szCs w:val="22"/>
          <w:lang w:eastAsia="zh-TW"/>
        </w:rPr>
        <w:t xml:space="preserve">:  Common TCI state ID update and activation across inter-band CCs </w:t>
      </w:r>
      <w:r>
        <w:rPr>
          <w:b/>
          <w:sz w:val="22"/>
          <w:szCs w:val="22"/>
          <w:lang w:eastAsia="zh-TW"/>
        </w:rPr>
        <w:t>is not</w:t>
      </w:r>
      <w:r w:rsidRPr="0079281C">
        <w:rPr>
          <w:b/>
          <w:sz w:val="22"/>
          <w:szCs w:val="22"/>
          <w:lang w:eastAsia="zh-TW"/>
        </w:rPr>
        <w:t xml:space="preserve"> introduced </w:t>
      </w:r>
      <w:r>
        <w:rPr>
          <w:b/>
          <w:sz w:val="22"/>
          <w:szCs w:val="22"/>
          <w:lang w:eastAsia="zh-TW"/>
        </w:rPr>
        <w:t xml:space="preserve">until </w:t>
      </w:r>
      <w:r w:rsidRPr="0079281C">
        <w:rPr>
          <w:b/>
          <w:sz w:val="22"/>
          <w:szCs w:val="22"/>
          <w:lang w:eastAsia="zh-TW"/>
        </w:rPr>
        <w:t>proper justification.</w:t>
      </w:r>
      <w:r>
        <w:rPr>
          <w:b/>
          <w:sz w:val="22"/>
          <w:szCs w:val="22"/>
          <w:lang w:eastAsia="zh-TW"/>
        </w:rPr>
        <w:t xml:space="preserve"> </w:t>
      </w:r>
    </w:p>
    <w:p w14:paraId="44A8613A" w14:textId="77777777" w:rsidR="00677C04" w:rsidRDefault="00677C04" w:rsidP="00677C04">
      <w:pPr>
        <w:pStyle w:val="Caption"/>
        <w:snapToGrid w:val="0"/>
        <w:spacing w:line="360" w:lineRule="auto"/>
        <w:jc w:val="both"/>
        <w:rPr>
          <w:b/>
          <w:sz w:val="22"/>
          <w:szCs w:val="22"/>
          <w:lang w:eastAsia="zh-TW"/>
        </w:rPr>
      </w:pPr>
      <w:r w:rsidRPr="00160587">
        <w:rPr>
          <w:b/>
          <w:sz w:val="22"/>
          <w:szCs w:val="22"/>
          <w:lang w:eastAsia="zh-TW"/>
        </w:rPr>
        <w:t xml:space="preserve">Proposal </w:t>
      </w:r>
      <w:r>
        <w:rPr>
          <w:b/>
          <w:sz w:val="22"/>
          <w:szCs w:val="22"/>
          <w:lang w:eastAsia="zh-TW"/>
        </w:rPr>
        <w:t>8</w:t>
      </w:r>
      <w:r w:rsidRPr="00160587">
        <w:rPr>
          <w:b/>
          <w:sz w:val="22"/>
          <w:szCs w:val="22"/>
          <w:lang w:eastAsia="zh-TW"/>
        </w:rPr>
        <w:t>: When used for Rel-17 unified TCI indication, HPN field in DCI format 1_1/1_2 without DLA is set to a fixed value.</w:t>
      </w:r>
    </w:p>
    <w:p w14:paraId="400AA136" w14:textId="77777777" w:rsidR="00404AAB" w:rsidRPr="00B60262" w:rsidRDefault="00404AAB" w:rsidP="00404AAB">
      <w:pPr>
        <w:pStyle w:val="Caption"/>
        <w:snapToGrid w:val="0"/>
        <w:spacing w:line="360" w:lineRule="auto"/>
        <w:jc w:val="both"/>
        <w:rPr>
          <w:b/>
          <w:sz w:val="22"/>
          <w:szCs w:val="22"/>
          <w:lang w:eastAsia="zh-TW"/>
        </w:rPr>
      </w:pPr>
      <w:r w:rsidRPr="00160587">
        <w:rPr>
          <w:b/>
          <w:sz w:val="22"/>
          <w:szCs w:val="22"/>
          <w:lang w:eastAsia="zh-TW"/>
        </w:rPr>
        <w:t xml:space="preserve">Proposal </w:t>
      </w:r>
      <w:r>
        <w:rPr>
          <w:b/>
          <w:sz w:val="22"/>
          <w:szCs w:val="22"/>
          <w:lang w:eastAsia="zh-TW"/>
        </w:rPr>
        <w:t>9</w:t>
      </w:r>
      <w:r w:rsidRPr="00160587">
        <w:rPr>
          <w:b/>
          <w:sz w:val="22"/>
          <w:szCs w:val="22"/>
          <w:lang w:eastAsia="zh-TW"/>
        </w:rPr>
        <w:t xml:space="preserve">: </w:t>
      </w:r>
      <w:r w:rsidRPr="008F369F">
        <w:rPr>
          <w:b/>
          <w:sz w:val="22"/>
          <w:szCs w:val="22"/>
          <w:lang w:eastAsia="zh-TW"/>
        </w:rPr>
        <w:t>On Rel-17 DCI-based beam indication</w:t>
      </w:r>
      <w:r>
        <w:rPr>
          <w:b/>
          <w:sz w:val="22"/>
          <w:szCs w:val="22"/>
          <w:lang w:eastAsia="zh-TW"/>
        </w:rPr>
        <w:t>, t</w:t>
      </w:r>
      <w:r w:rsidRPr="008F369F">
        <w:rPr>
          <w:b/>
          <w:sz w:val="22"/>
          <w:szCs w:val="22"/>
          <w:lang w:eastAsia="zh-TW"/>
        </w:rPr>
        <w:t>he first slot and the Y symbols are both determined on the carrier with smallest SCS among the carrier(s) applying the beam indication and the UL carrier carrying the acknowledgment</w:t>
      </w:r>
      <w:r w:rsidRPr="00160587">
        <w:rPr>
          <w:b/>
          <w:sz w:val="22"/>
          <w:szCs w:val="22"/>
          <w:lang w:eastAsia="zh-TW"/>
        </w:rPr>
        <w:t>.</w:t>
      </w:r>
      <w:r>
        <w:rPr>
          <w:b/>
          <w:sz w:val="22"/>
          <w:szCs w:val="22"/>
          <w:lang w:eastAsia="zh-TW"/>
        </w:rPr>
        <w:t xml:space="preserve"> </w:t>
      </w:r>
    </w:p>
    <w:p w14:paraId="3C35FCF9" w14:textId="295F4929" w:rsidR="00677C04" w:rsidRDefault="00677C04" w:rsidP="00677C04">
      <w:pPr>
        <w:pStyle w:val="Caption"/>
        <w:snapToGrid w:val="0"/>
        <w:spacing w:line="360" w:lineRule="auto"/>
        <w:jc w:val="both"/>
        <w:rPr>
          <w:b/>
          <w:sz w:val="22"/>
          <w:szCs w:val="22"/>
          <w:lang w:eastAsia="zh-TW"/>
        </w:rPr>
      </w:pPr>
      <w:r w:rsidRPr="00C24BCA">
        <w:rPr>
          <w:b/>
          <w:sz w:val="22"/>
          <w:szCs w:val="22"/>
          <w:lang w:eastAsia="zh-TW"/>
        </w:rPr>
        <w:t xml:space="preserve">Proposal </w:t>
      </w:r>
      <w:r w:rsidR="00D10CA9">
        <w:rPr>
          <w:b/>
          <w:sz w:val="22"/>
          <w:szCs w:val="22"/>
          <w:lang w:eastAsia="zh-TW"/>
        </w:rPr>
        <w:t>10</w:t>
      </w:r>
      <w:r w:rsidRPr="00C24BCA">
        <w:rPr>
          <w:b/>
          <w:sz w:val="22"/>
          <w:szCs w:val="22"/>
          <w:lang w:eastAsia="zh-TW"/>
        </w:rPr>
        <w:t>: Devise a L2 panel status report mechanism on top of L1 beam report for robust delivery and for UE-initiated panel activation.</w:t>
      </w:r>
    </w:p>
    <w:p w14:paraId="2741F935" w14:textId="77777777" w:rsidR="00C95924" w:rsidRPr="002A581B" w:rsidRDefault="00C95924">
      <w:pPr>
        <w:pStyle w:val="Heading1"/>
        <w:spacing w:beforeLines="50" w:before="120" w:afterLines="50" w:after="120"/>
        <w:ind w:left="431" w:hanging="431"/>
        <w:rPr>
          <w:rFonts w:ascii="Times New Roman" w:hAnsi="Times New Roman"/>
          <w:b/>
          <w:sz w:val="32"/>
          <w:lang w:eastAsia="zh-TW"/>
        </w:rPr>
      </w:pPr>
      <w:r w:rsidRPr="002A581B">
        <w:rPr>
          <w:rFonts w:cs="Arial"/>
          <w:b/>
          <w:sz w:val="32"/>
          <w:lang w:eastAsia="zh-TW"/>
        </w:rPr>
        <w:t>Reference</w:t>
      </w:r>
    </w:p>
    <w:p w14:paraId="42A3C086" w14:textId="7BA73C52" w:rsidR="00D31D2A" w:rsidRPr="00D31D2A" w:rsidRDefault="00D31D2A" w:rsidP="00D31D2A">
      <w:pPr>
        <w:widowControl w:val="0"/>
        <w:numPr>
          <w:ilvl w:val="0"/>
          <w:numId w:val="2"/>
        </w:numPr>
        <w:adjustRightInd w:val="0"/>
        <w:spacing w:after="0" w:line="360" w:lineRule="auto"/>
        <w:rPr>
          <w:rFonts w:eastAsia="MingLiU"/>
          <w:bCs/>
          <w:sz w:val="22"/>
          <w:szCs w:val="22"/>
          <w:lang w:eastAsia="zh-TW"/>
        </w:rPr>
      </w:pPr>
      <w:r w:rsidRPr="00D31D2A">
        <w:rPr>
          <w:rFonts w:eastAsia="MingLiU"/>
          <w:bCs/>
          <w:sz w:val="22"/>
          <w:szCs w:val="22"/>
          <w:lang w:eastAsia="zh-TW"/>
        </w:rPr>
        <w:t xml:space="preserve">RP-202024, Revised WID: Further enhancements on MIMO for NR, Samsung </w:t>
      </w:r>
    </w:p>
    <w:p w14:paraId="55B25247" w14:textId="5737CA0F" w:rsidR="00813CE7" w:rsidRDefault="00813CE7" w:rsidP="00813CE7">
      <w:pPr>
        <w:widowControl w:val="0"/>
        <w:adjustRightInd w:val="0"/>
        <w:spacing w:after="0" w:line="360" w:lineRule="atLeast"/>
        <w:rPr>
          <w:rFonts w:eastAsia="MingLiU"/>
          <w:bCs/>
          <w:sz w:val="22"/>
          <w:szCs w:val="22"/>
          <w:lang w:eastAsia="zh-TW"/>
        </w:rPr>
      </w:pPr>
    </w:p>
    <w:sectPr w:rsidR="00813CE7">
      <w:headerReference w:type="default" r:id="rId8"/>
      <w:footnotePr>
        <w:numRestart w:val="eachSect"/>
      </w:footnotePr>
      <w:pgSz w:w="11907" w:h="16840" w:code="9"/>
      <w:pgMar w:top="1134"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3AB24F" w14:textId="77777777" w:rsidR="00D20B46" w:rsidRDefault="00D20B46">
      <w:r>
        <w:separator/>
      </w:r>
    </w:p>
  </w:endnote>
  <w:endnote w:type="continuationSeparator" w:id="0">
    <w:p w14:paraId="0AD61C06" w14:textId="77777777" w:rsidR="00D20B46" w:rsidRDefault="00D20B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B8FBC9" w14:textId="77777777" w:rsidR="00D20B46" w:rsidRDefault="00D20B46">
      <w:r>
        <w:separator/>
      </w:r>
    </w:p>
  </w:footnote>
  <w:footnote w:type="continuationSeparator" w:id="0">
    <w:p w14:paraId="727413A1" w14:textId="77777777" w:rsidR="00D20B46" w:rsidRDefault="00D20B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EBC7DC" w14:textId="77777777" w:rsidR="00E15E48" w:rsidRDefault="00E15E4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CD2412"/>
    <w:multiLevelType w:val="hybridMultilevel"/>
    <w:tmpl w:val="FADEAF22"/>
    <w:lvl w:ilvl="0" w:tplc="AC968F4C">
      <w:start w:val="3"/>
      <w:numFmt w:val="bullet"/>
      <w:lvlText w:val="-"/>
      <w:lvlJc w:val="left"/>
      <w:pPr>
        <w:ind w:left="1048" w:hanging="480"/>
      </w:pPr>
      <w:rPr>
        <w:rFonts w:ascii="Times New Roman" w:eastAsia="Malgun Gothic" w:hAnsi="Times New Roman" w:cs="Times New Roman" w:hint="default"/>
      </w:rPr>
    </w:lvl>
    <w:lvl w:ilvl="1" w:tplc="04090003">
      <w:start w:val="1"/>
      <w:numFmt w:val="bullet"/>
      <w:lvlText w:val=""/>
      <w:lvlJc w:val="left"/>
      <w:pPr>
        <w:ind w:left="218" w:hanging="480"/>
      </w:pPr>
      <w:rPr>
        <w:rFonts w:ascii="Wingdings" w:hAnsi="Wingdings" w:hint="default"/>
      </w:rPr>
    </w:lvl>
    <w:lvl w:ilvl="2" w:tplc="04090005">
      <w:start w:val="1"/>
      <w:numFmt w:val="bullet"/>
      <w:lvlText w:val=""/>
      <w:lvlJc w:val="left"/>
      <w:pPr>
        <w:ind w:left="698" w:hanging="480"/>
      </w:pPr>
      <w:rPr>
        <w:rFonts w:ascii="Wingdings" w:hAnsi="Wingdings" w:hint="default"/>
      </w:rPr>
    </w:lvl>
    <w:lvl w:ilvl="3" w:tplc="04090005">
      <w:start w:val="1"/>
      <w:numFmt w:val="bullet"/>
      <w:lvlText w:val=""/>
      <w:lvlJc w:val="left"/>
      <w:pPr>
        <w:ind w:left="1178" w:hanging="480"/>
      </w:pPr>
      <w:rPr>
        <w:rFonts w:ascii="Wingdings" w:hAnsi="Wingdings" w:hint="default"/>
      </w:rPr>
    </w:lvl>
    <w:lvl w:ilvl="4" w:tplc="04090005">
      <w:start w:val="1"/>
      <w:numFmt w:val="bullet"/>
      <w:lvlText w:val=""/>
      <w:lvlJc w:val="left"/>
      <w:pPr>
        <w:ind w:left="1658" w:hanging="480"/>
      </w:pPr>
      <w:rPr>
        <w:rFonts w:ascii="Wingdings" w:hAnsi="Wingdings" w:hint="default"/>
      </w:rPr>
    </w:lvl>
    <w:lvl w:ilvl="5" w:tplc="04090005" w:tentative="1">
      <w:start w:val="1"/>
      <w:numFmt w:val="bullet"/>
      <w:lvlText w:val=""/>
      <w:lvlJc w:val="left"/>
      <w:pPr>
        <w:ind w:left="2138" w:hanging="480"/>
      </w:pPr>
      <w:rPr>
        <w:rFonts w:ascii="Wingdings" w:hAnsi="Wingdings" w:hint="default"/>
      </w:rPr>
    </w:lvl>
    <w:lvl w:ilvl="6" w:tplc="04090001" w:tentative="1">
      <w:start w:val="1"/>
      <w:numFmt w:val="bullet"/>
      <w:lvlText w:val=""/>
      <w:lvlJc w:val="left"/>
      <w:pPr>
        <w:ind w:left="2618" w:hanging="480"/>
      </w:pPr>
      <w:rPr>
        <w:rFonts w:ascii="Wingdings" w:hAnsi="Wingdings" w:hint="default"/>
      </w:rPr>
    </w:lvl>
    <w:lvl w:ilvl="7" w:tplc="04090003" w:tentative="1">
      <w:start w:val="1"/>
      <w:numFmt w:val="bullet"/>
      <w:lvlText w:val=""/>
      <w:lvlJc w:val="left"/>
      <w:pPr>
        <w:ind w:left="3098" w:hanging="480"/>
      </w:pPr>
      <w:rPr>
        <w:rFonts w:ascii="Wingdings" w:hAnsi="Wingdings" w:hint="default"/>
      </w:rPr>
    </w:lvl>
    <w:lvl w:ilvl="8" w:tplc="04090005" w:tentative="1">
      <w:start w:val="1"/>
      <w:numFmt w:val="bullet"/>
      <w:lvlText w:val=""/>
      <w:lvlJc w:val="left"/>
      <w:pPr>
        <w:ind w:left="3578" w:hanging="480"/>
      </w:pPr>
      <w:rPr>
        <w:rFonts w:ascii="Wingdings" w:hAnsi="Wingdings" w:hint="default"/>
      </w:rPr>
    </w:lvl>
  </w:abstractNum>
  <w:abstractNum w:abstractNumId="1" w15:restartNumberingAfterBreak="0">
    <w:nsid w:val="080C5D46"/>
    <w:multiLevelType w:val="hybridMultilevel"/>
    <w:tmpl w:val="0B62FBD0"/>
    <w:lvl w:ilvl="0" w:tplc="5C6030FA">
      <w:start w:val="1"/>
      <w:numFmt w:val="decimal"/>
      <w:lvlText w:val="2.%1. "/>
      <w:lvlJc w:val="left"/>
      <w:pPr>
        <w:tabs>
          <w:tab w:val="num" w:pos="737"/>
        </w:tabs>
        <w:ind w:left="737" w:hanging="624"/>
      </w:pPr>
      <w:rPr>
        <w:rFonts w:ascii="Arial" w:hAnsi="Arial" w:cs="Arial" w:hint="default"/>
        <w:sz w:val="28"/>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0C2F2A20"/>
    <w:multiLevelType w:val="hybridMultilevel"/>
    <w:tmpl w:val="8B909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CD15570"/>
    <w:multiLevelType w:val="hybridMultilevel"/>
    <w:tmpl w:val="D96208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2C5EF8"/>
    <w:multiLevelType w:val="hybridMultilevel"/>
    <w:tmpl w:val="4FC48F1E"/>
    <w:lvl w:ilvl="0" w:tplc="5F522420">
      <w:numFmt w:val="bullet"/>
      <w:lvlText w:val="-"/>
      <w:lvlJc w:val="left"/>
      <w:pPr>
        <w:ind w:left="360" w:hanging="360"/>
      </w:pPr>
      <w:rPr>
        <w:rFonts w:ascii="Times New Roman" w:eastAsia="PMingLiU" w:hAnsi="Times New Roman" w:cs="Times New Roman"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 w15:restartNumberingAfterBreak="0">
    <w:nsid w:val="12951B8C"/>
    <w:multiLevelType w:val="hybridMultilevel"/>
    <w:tmpl w:val="F7FAD2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7D4E3A"/>
    <w:multiLevelType w:val="hybridMultilevel"/>
    <w:tmpl w:val="8B329698"/>
    <w:lvl w:ilvl="0" w:tplc="04090001">
      <w:start w:val="1"/>
      <w:numFmt w:val="bullet"/>
      <w:lvlText w:val=""/>
      <w:lvlJc w:val="left"/>
      <w:pPr>
        <w:ind w:left="750" w:hanging="360"/>
      </w:pPr>
      <w:rPr>
        <w:rFonts w:ascii="Symbol" w:hAnsi="Symbol" w:hint="default"/>
      </w:rPr>
    </w:lvl>
    <w:lvl w:ilvl="1" w:tplc="04090003">
      <w:start w:val="1"/>
      <w:numFmt w:val="bullet"/>
      <w:lvlText w:val="o"/>
      <w:lvlJc w:val="left"/>
      <w:pPr>
        <w:ind w:left="1470" w:hanging="360"/>
      </w:pPr>
      <w:rPr>
        <w:rFonts w:ascii="Courier New" w:hAnsi="Courier New" w:cs="Courier New" w:hint="default"/>
      </w:rPr>
    </w:lvl>
    <w:lvl w:ilvl="2" w:tplc="04090005">
      <w:start w:val="1"/>
      <w:numFmt w:val="bullet"/>
      <w:lvlText w:val=""/>
      <w:lvlJc w:val="left"/>
      <w:pPr>
        <w:ind w:left="2190" w:hanging="360"/>
      </w:pPr>
      <w:rPr>
        <w:rFonts w:ascii="Wingdings" w:hAnsi="Wingdings" w:hint="default"/>
      </w:rPr>
    </w:lvl>
    <w:lvl w:ilvl="3" w:tplc="04090001">
      <w:start w:val="1"/>
      <w:numFmt w:val="bullet"/>
      <w:lvlText w:val=""/>
      <w:lvlJc w:val="left"/>
      <w:pPr>
        <w:ind w:left="2910" w:hanging="360"/>
      </w:pPr>
      <w:rPr>
        <w:rFonts w:ascii="Symbol" w:hAnsi="Symbol" w:hint="default"/>
      </w:rPr>
    </w:lvl>
    <w:lvl w:ilvl="4" w:tplc="04090003">
      <w:start w:val="1"/>
      <w:numFmt w:val="bullet"/>
      <w:lvlText w:val="o"/>
      <w:lvlJc w:val="left"/>
      <w:pPr>
        <w:ind w:left="3630" w:hanging="360"/>
      </w:pPr>
      <w:rPr>
        <w:rFonts w:ascii="Courier New" w:hAnsi="Courier New" w:cs="Courier New" w:hint="default"/>
      </w:rPr>
    </w:lvl>
    <w:lvl w:ilvl="5" w:tplc="04090005">
      <w:start w:val="1"/>
      <w:numFmt w:val="bullet"/>
      <w:lvlText w:val=""/>
      <w:lvlJc w:val="left"/>
      <w:pPr>
        <w:ind w:left="4350" w:hanging="360"/>
      </w:pPr>
      <w:rPr>
        <w:rFonts w:ascii="Wingdings" w:hAnsi="Wingdings" w:hint="default"/>
      </w:rPr>
    </w:lvl>
    <w:lvl w:ilvl="6" w:tplc="04090001">
      <w:start w:val="1"/>
      <w:numFmt w:val="bullet"/>
      <w:lvlText w:val=""/>
      <w:lvlJc w:val="left"/>
      <w:pPr>
        <w:ind w:left="5070" w:hanging="360"/>
      </w:pPr>
      <w:rPr>
        <w:rFonts w:ascii="Symbol" w:hAnsi="Symbol" w:hint="default"/>
      </w:rPr>
    </w:lvl>
    <w:lvl w:ilvl="7" w:tplc="04090003">
      <w:start w:val="1"/>
      <w:numFmt w:val="bullet"/>
      <w:lvlText w:val="o"/>
      <w:lvlJc w:val="left"/>
      <w:pPr>
        <w:ind w:left="5790" w:hanging="360"/>
      </w:pPr>
      <w:rPr>
        <w:rFonts w:ascii="Courier New" w:hAnsi="Courier New" w:cs="Courier New" w:hint="default"/>
      </w:rPr>
    </w:lvl>
    <w:lvl w:ilvl="8" w:tplc="04090005">
      <w:start w:val="1"/>
      <w:numFmt w:val="bullet"/>
      <w:lvlText w:val=""/>
      <w:lvlJc w:val="left"/>
      <w:pPr>
        <w:ind w:left="6510" w:hanging="360"/>
      </w:pPr>
      <w:rPr>
        <w:rFonts w:ascii="Wingdings" w:hAnsi="Wingdings" w:hint="default"/>
      </w:rPr>
    </w:lvl>
  </w:abstractNum>
  <w:abstractNum w:abstractNumId="7" w15:restartNumberingAfterBreak="0">
    <w:nsid w:val="193B1F21"/>
    <w:multiLevelType w:val="multilevel"/>
    <w:tmpl w:val="F092AE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A880684"/>
    <w:multiLevelType w:val="hybridMultilevel"/>
    <w:tmpl w:val="6BB0CCB6"/>
    <w:lvl w:ilvl="0" w:tplc="942E1244">
      <w:start w:val="1"/>
      <w:numFmt w:val="decimal"/>
      <w:lvlText w:val="%1."/>
      <w:lvlJc w:val="left"/>
      <w:pPr>
        <w:tabs>
          <w:tab w:val="num" w:pos="397"/>
        </w:tabs>
        <w:ind w:left="397" w:hanging="397"/>
      </w:pPr>
      <w:rPr>
        <w:rFonts w:hint="eastAsia"/>
        <w:sz w:val="32"/>
      </w:rPr>
    </w:lvl>
    <w:lvl w:ilvl="1" w:tplc="5C6030FA">
      <w:start w:val="1"/>
      <w:numFmt w:val="decimal"/>
      <w:lvlText w:val="2.%2. "/>
      <w:lvlJc w:val="left"/>
      <w:pPr>
        <w:tabs>
          <w:tab w:val="num" w:pos="737"/>
        </w:tabs>
        <w:ind w:left="737" w:hanging="624"/>
      </w:pPr>
      <w:rPr>
        <w:rFonts w:ascii="Arial" w:hAnsi="Arial" w:cs="Arial" w:hint="default"/>
        <w:sz w:val="28"/>
      </w:rPr>
    </w:lvl>
    <w:lvl w:ilvl="2" w:tplc="0DF253C8">
      <w:start w:val="3"/>
      <w:numFmt w:val="decimal"/>
      <w:lvlText w:val="%3."/>
      <w:lvlJc w:val="left"/>
      <w:pPr>
        <w:tabs>
          <w:tab w:val="num" w:pos="360"/>
        </w:tabs>
        <w:ind w:left="340" w:hanging="340"/>
      </w:pPr>
      <w:rPr>
        <w:rFonts w:hint="eastAsia"/>
        <w:sz w:val="32"/>
      </w:rPr>
    </w:lvl>
    <w:lvl w:ilvl="3" w:tplc="0409000F">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9" w15:restartNumberingAfterBreak="0">
    <w:nsid w:val="1AB42AD2"/>
    <w:multiLevelType w:val="hybridMultilevel"/>
    <w:tmpl w:val="B6289C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D923082"/>
    <w:multiLevelType w:val="hybridMultilevel"/>
    <w:tmpl w:val="35988B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31C0F1A"/>
    <w:multiLevelType w:val="multilevel"/>
    <w:tmpl w:val="1D4E955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58D39D8"/>
    <w:multiLevelType w:val="multilevel"/>
    <w:tmpl w:val="B8AC2506"/>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3" w15:restartNumberingAfterBreak="0">
    <w:nsid w:val="27BC2432"/>
    <w:multiLevelType w:val="hybridMultilevel"/>
    <w:tmpl w:val="0B62FBD0"/>
    <w:lvl w:ilvl="0" w:tplc="5C6030FA">
      <w:start w:val="1"/>
      <w:numFmt w:val="decimal"/>
      <w:lvlText w:val="2.%1. "/>
      <w:lvlJc w:val="left"/>
      <w:pPr>
        <w:tabs>
          <w:tab w:val="num" w:pos="737"/>
        </w:tabs>
        <w:ind w:left="737" w:hanging="624"/>
      </w:pPr>
      <w:rPr>
        <w:rFonts w:ascii="Arial" w:hAnsi="Arial" w:cs="Arial" w:hint="default"/>
        <w:sz w:val="28"/>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28AE5170"/>
    <w:multiLevelType w:val="hybridMultilevel"/>
    <w:tmpl w:val="EB26AD04"/>
    <w:lvl w:ilvl="0" w:tplc="89945348">
      <w:start w:val="1"/>
      <w:numFmt w:val="decimal"/>
      <w:lvlText w:val="[%1]"/>
      <w:lvlJc w:val="left"/>
      <w:pPr>
        <w:tabs>
          <w:tab w:val="num" w:pos="454"/>
        </w:tabs>
        <w:ind w:left="454" w:hanging="454"/>
      </w:pPr>
      <w:rPr>
        <w:rFonts w:hint="eastAsia"/>
        <w:sz w:val="20"/>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5" w15:restartNumberingAfterBreak="0">
    <w:nsid w:val="2B620750"/>
    <w:multiLevelType w:val="multilevel"/>
    <w:tmpl w:val="726047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B7C7AE2"/>
    <w:multiLevelType w:val="multilevel"/>
    <w:tmpl w:val="F85442B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7" w15:restartNumberingAfterBreak="0">
    <w:nsid w:val="30671C50"/>
    <w:multiLevelType w:val="multilevel"/>
    <w:tmpl w:val="C18821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306F49D6"/>
    <w:multiLevelType w:val="hybridMultilevel"/>
    <w:tmpl w:val="39B8B304"/>
    <w:lvl w:ilvl="0" w:tplc="04090003">
      <w:start w:val="1"/>
      <w:numFmt w:val="bullet"/>
      <w:lvlText w:val="o"/>
      <w:lvlJc w:val="left"/>
      <w:pPr>
        <w:ind w:left="760" w:hanging="360"/>
      </w:pPr>
      <w:rPr>
        <w:rFonts w:ascii="Courier New" w:hAnsi="Courier New" w:cs="Courier New"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9" w15:restartNumberingAfterBreak="0">
    <w:nsid w:val="30C35CFC"/>
    <w:multiLevelType w:val="hybridMultilevel"/>
    <w:tmpl w:val="FD0C66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2CC7B81"/>
    <w:multiLevelType w:val="multilevel"/>
    <w:tmpl w:val="8C16932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344B6EEC"/>
    <w:multiLevelType w:val="hybridMultilevel"/>
    <w:tmpl w:val="0B62FBD0"/>
    <w:lvl w:ilvl="0" w:tplc="5C6030FA">
      <w:start w:val="1"/>
      <w:numFmt w:val="decimal"/>
      <w:lvlText w:val="2.%1. "/>
      <w:lvlJc w:val="left"/>
      <w:pPr>
        <w:tabs>
          <w:tab w:val="num" w:pos="737"/>
        </w:tabs>
        <w:ind w:left="737" w:hanging="624"/>
      </w:pPr>
      <w:rPr>
        <w:rFonts w:ascii="Arial" w:hAnsi="Arial" w:cs="Arial" w:hint="default"/>
        <w:sz w:val="28"/>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2" w15:restartNumberingAfterBreak="0">
    <w:nsid w:val="35B21C62"/>
    <w:multiLevelType w:val="hybridMultilevel"/>
    <w:tmpl w:val="0B62FBD0"/>
    <w:lvl w:ilvl="0" w:tplc="5C6030FA">
      <w:start w:val="1"/>
      <w:numFmt w:val="decimal"/>
      <w:lvlText w:val="2.%1. "/>
      <w:lvlJc w:val="left"/>
      <w:pPr>
        <w:tabs>
          <w:tab w:val="num" w:pos="737"/>
        </w:tabs>
        <w:ind w:left="737" w:hanging="624"/>
      </w:pPr>
      <w:rPr>
        <w:rFonts w:ascii="Arial" w:hAnsi="Arial" w:cs="Arial" w:hint="default"/>
        <w:sz w:val="28"/>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3" w15:restartNumberingAfterBreak="0">
    <w:nsid w:val="35EA1E3A"/>
    <w:multiLevelType w:val="hybridMultilevel"/>
    <w:tmpl w:val="A9686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37D35D59"/>
    <w:multiLevelType w:val="hybridMultilevel"/>
    <w:tmpl w:val="BDE461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3AA46647"/>
    <w:multiLevelType w:val="hybridMultilevel"/>
    <w:tmpl w:val="67B02A84"/>
    <w:lvl w:ilvl="0" w:tplc="78A864BC">
      <w:start w:val="1"/>
      <w:numFmt w:val="decimal"/>
      <w:pStyle w:val="Proposal"/>
      <w:lvlText w:val="Proposal %1"/>
      <w:lvlJc w:val="left"/>
      <w:pPr>
        <w:tabs>
          <w:tab w:val="num" w:pos="1304"/>
        </w:tabs>
        <w:ind w:left="1304" w:hanging="1304"/>
      </w:pPr>
      <w:rPr>
        <w:rFonts w:hint="default"/>
      </w:rPr>
    </w:lvl>
    <w:lvl w:ilvl="1" w:tplc="6B72606A">
      <w:numFmt w:val="bullet"/>
      <w:lvlText w:val="•"/>
      <w:lvlJc w:val="left"/>
      <w:pPr>
        <w:ind w:left="1480" w:hanging="400"/>
      </w:pPr>
      <w:rPr>
        <w:rFonts w:ascii="Calibri" w:eastAsia="Times New Roman" w:hAnsi="Calibri" w:cs="Calibri"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B6718AF"/>
    <w:multiLevelType w:val="hybridMultilevel"/>
    <w:tmpl w:val="E2EE5EF2"/>
    <w:lvl w:ilvl="0" w:tplc="04090001">
      <w:start w:val="1"/>
      <w:numFmt w:val="bullet"/>
      <w:lvlText w:val=""/>
      <w:lvlJc w:val="left"/>
      <w:pPr>
        <w:ind w:left="720" w:hanging="360"/>
      </w:pPr>
      <w:rPr>
        <w:rFonts w:ascii="Symbol" w:hAnsi="Symbol" w:hint="default"/>
      </w:rPr>
    </w:lvl>
    <w:lvl w:ilvl="1" w:tplc="04090017">
      <w:start w:val="1"/>
      <w:numFmt w:val="lowerLetter"/>
      <w:lvlText w:val="%2)"/>
      <w:lvlJc w:val="left"/>
      <w:pPr>
        <w:ind w:left="1440" w:hanging="360"/>
      </w:p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41B200E2"/>
    <w:multiLevelType w:val="multilevel"/>
    <w:tmpl w:val="41B200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68519EC"/>
    <w:multiLevelType w:val="hybridMultilevel"/>
    <w:tmpl w:val="00D2C72E"/>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9" w15:restartNumberingAfterBreak="0">
    <w:nsid w:val="49300254"/>
    <w:multiLevelType w:val="hybridMultilevel"/>
    <w:tmpl w:val="0D5CDA7A"/>
    <w:lvl w:ilvl="0" w:tplc="AC968F4C">
      <w:start w:val="3"/>
      <w:numFmt w:val="bullet"/>
      <w:lvlText w:val="-"/>
      <w:lvlJc w:val="left"/>
      <w:pPr>
        <w:ind w:left="1048" w:hanging="480"/>
      </w:pPr>
      <w:rPr>
        <w:rFonts w:ascii="Times New Roman" w:eastAsia="Malgun Gothic" w:hAnsi="Times New Roman" w:cs="Times New Roman" w:hint="default"/>
      </w:rPr>
    </w:lvl>
    <w:lvl w:ilvl="1" w:tplc="04090003">
      <w:start w:val="1"/>
      <w:numFmt w:val="bullet"/>
      <w:lvlText w:val=""/>
      <w:lvlJc w:val="left"/>
      <w:pPr>
        <w:ind w:left="218" w:hanging="480"/>
      </w:pPr>
      <w:rPr>
        <w:rFonts w:ascii="Wingdings" w:hAnsi="Wingdings" w:hint="default"/>
      </w:rPr>
    </w:lvl>
    <w:lvl w:ilvl="2" w:tplc="04090005">
      <w:start w:val="1"/>
      <w:numFmt w:val="bullet"/>
      <w:lvlText w:val=""/>
      <w:lvlJc w:val="left"/>
      <w:pPr>
        <w:ind w:left="698" w:hanging="480"/>
      </w:pPr>
      <w:rPr>
        <w:rFonts w:ascii="Wingdings" w:hAnsi="Wingdings" w:hint="default"/>
      </w:rPr>
    </w:lvl>
    <w:lvl w:ilvl="3" w:tplc="04090005">
      <w:start w:val="1"/>
      <w:numFmt w:val="bullet"/>
      <w:lvlText w:val=""/>
      <w:lvlJc w:val="left"/>
      <w:pPr>
        <w:ind w:left="1178" w:hanging="480"/>
      </w:pPr>
      <w:rPr>
        <w:rFonts w:ascii="Wingdings" w:hAnsi="Wingdings" w:hint="default"/>
      </w:rPr>
    </w:lvl>
    <w:lvl w:ilvl="4" w:tplc="04090005">
      <w:start w:val="1"/>
      <w:numFmt w:val="bullet"/>
      <w:lvlText w:val=""/>
      <w:lvlJc w:val="left"/>
      <w:pPr>
        <w:ind w:left="1658" w:hanging="480"/>
      </w:pPr>
      <w:rPr>
        <w:rFonts w:ascii="Wingdings" w:hAnsi="Wingdings" w:hint="default"/>
      </w:rPr>
    </w:lvl>
    <w:lvl w:ilvl="5" w:tplc="04090005" w:tentative="1">
      <w:start w:val="1"/>
      <w:numFmt w:val="bullet"/>
      <w:lvlText w:val=""/>
      <w:lvlJc w:val="left"/>
      <w:pPr>
        <w:ind w:left="2138" w:hanging="480"/>
      </w:pPr>
      <w:rPr>
        <w:rFonts w:ascii="Wingdings" w:hAnsi="Wingdings" w:hint="default"/>
      </w:rPr>
    </w:lvl>
    <w:lvl w:ilvl="6" w:tplc="04090001" w:tentative="1">
      <w:start w:val="1"/>
      <w:numFmt w:val="bullet"/>
      <w:lvlText w:val=""/>
      <w:lvlJc w:val="left"/>
      <w:pPr>
        <w:ind w:left="2618" w:hanging="480"/>
      </w:pPr>
      <w:rPr>
        <w:rFonts w:ascii="Wingdings" w:hAnsi="Wingdings" w:hint="default"/>
      </w:rPr>
    </w:lvl>
    <w:lvl w:ilvl="7" w:tplc="04090003" w:tentative="1">
      <w:start w:val="1"/>
      <w:numFmt w:val="bullet"/>
      <w:lvlText w:val=""/>
      <w:lvlJc w:val="left"/>
      <w:pPr>
        <w:ind w:left="3098" w:hanging="480"/>
      </w:pPr>
      <w:rPr>
        <w:rFonts w:ascii="Wingdings" w:hAnsi="Wingdings" w:hint="default"/>
      </w:rPr>
    </w:lvl>
    <w:lvl w:ilvl="8" w:tplc="04090005" w:tentative="1">
      <w:start w:val="1"/>
      <w:numFmt w:val="bullet"/>
      <w:lvlText w:val=""/>
      <w:lvlJc w:val="left"/>
      <w:pPr>
        <w:ind w:left="3578" w:hanging="480"/>
      </w:pPr>
      <w:rPr>
        <w:rFonts w:ascii="Wingdings" w:hAnsi="Wingdings" w:hint="default"/>
      </w:rPr>
    </w:lvl>
  </w:abstractNum>
  <w:abstractNum w:abstractNumId="30" w15:restartNumberingAfterBreak="0">
    <w:nsid w:val="4C841F1E"/>
    <w:multiLevelType w:val="hybridMultilevel"/>
    <w:tmpl w:val="D850F8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50BA3925"/>
    <w:multiLevelType w:val="multilevel"/>
    <w:tmpl w:val="50BA3925"/>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15:restartNumberingAfterBreak="0">
    <w:nsid w:val="54EE0682"/>
    <w:multiLevelType w:val="hybridMultilevel"/>
    <w:tmpl w:val="2AF69B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9763C45"/>
    <w:multiLevelType w:val="hybridMultilevel"/>
    <w:tmpl w:val="B046F51A"/>
    <w:lvl w:ilvl="0" w:tplc="73E807EC">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4" w15:restartNumberingAfterBreak="0">
    <w:nsid w:val="5B447871"/>
    <w:multiLevelType w:val="multilevel"/>
    <w:tmpl w:val="5B4478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5B977CE4"/>
    <w:multiLevelType w:val="multilevel"/>
    <w:tmpl w:val="F45C0A3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5DDF7CBC"/>
    <w:multiLevelType w:val="multilevel"/>
    <w:tmpl w:val="2FEA72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62813F17"/>
    <w:multiLevelType w:val="hybridMultilevel"/>
    <w:tmpl w:val="D1845C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64C51584"/>
    <w:multiLevelType w:val="hybridMultilevel"/>
    <w:tmpl w:val="3D2061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652B7CF5"/>
    <w:multiLevelType w:val="multilevel"/>
    <w:tmpl w:val="1476514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667555F7"/>
    <w:multiLevelType w:val="multilevel"/>
    <w:tmpl w:val="56EE766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69551C99"/>
    <w:multiLevelType w:val="hybridMultilevel"/>
    <w:tmpl w:val="823840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1D53A73"/>
    <w:multiLevelType w:val="hybridMultilevel"/>
    <w:tmpl w:val="019049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 w15:restartNumberingAfterBreak="0">
    <w:nsid w:val="724A5343"/>
    <w:multiLevelType w:val="hybridMultilevel"/>
    <w:tmpl w:val="3FC270DA"/>
    <w:lvl w:ilvl="0" w:tplc="8DEC15A2">
      <w:numFmt w:val="bullet"/>
      <w:lvlText w:val="-"/>
      <w:lvlJc w:val="left"/>
      <w:pPr>
        <w:ind w:left="360" w:hanging="360"/>
      </w:pPr>
      <w:rPr>
        <w:rFonts w:ascii="Times New Roman" w:eastAsia="PMingLiU"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4" w15:restartNumberingAfterBreak="0">
    <w:nsid w:val="72C844D7"/>
    <w:multiLevelType w:val="multilevel"/>
    <w:tmpl w:val="72C844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2DA5858"/>
    <w:multiLevelType w:val="hybridMultilevel"/>
    <w:tmpl w:val="F5BCB0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A502559"/>
    <w:multiLevelType w:val="hybridMultilevel"/>
    <w:tmpl w:val="1C30B2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8"/>
  </w:num>
  <w:num w:numId="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4"/>
  </w:num>
  <w:num w:numId="4">
    <w:abstractNumId w:val="33"/>
  </w:num>
  <w:num w:numId="5">
    <w:abstractNumId w:val="25"/>
  </w:num>
  <w:num w:numId="6">
    <w:abstractNumId w:val="29"/>
  </w:num>
  <w:num w:numId="7">
    <w:abstractNumId w:val="0"/>
  </w:num>
  <w:num w:numId="8">
    <w:abstractNumId w:val="4"/>
  </w:num>
  <w:num w:numId="9">
    <w:abstractNumId w:val="43"/>
  </w:num>
  <w:num w:numId="10">
    <w:abstractNumId w:val="23"/>
  </w:num>
  <w:num w:numId="11">
    <w:abstractNumId w:val="44"/>
  </w:num>
  <w:num w:numId="12">
    <w:abstractNumId w:val="31"/>
  </w:num>
  <w:num w:numId="13">
    <w:abstractNumId w:val="11"/>
  </w:num>
  <w:num w:numId="14">
    <w:abstractNumId w:val="27"/>
  </w:num>
  <w:num w:numId="15">
    <w:abstractNumId w:val="42"/>
  </w:num>
  <w:num w:numId="16">
    <w:abstractNumId w:val="2"/>
  </w:num>
  <w:num w:numId="17">
    <w:abstractNumId w:val="41"/>
  </w:num>
  <w:num w:numId="18">
    <w:abstractNumId w:val="35"/>
  </w:num>
  <w:num w:numId="19">
    <w:abstractNumId w:val="1"/>
  </w:num>
  <w:num w:numId="20">
    <w:abstractNumId w:val="13"/>
  </w:num>
  <w:num w:numId="21">
    <w:abstractNumId w:val="21"/>
  </w:num>
  <w:num w:numId="22">
    <w:abstractNumId w:val="22"/>
  </w:num>
  <w:num w:numId="23">
    <w:abstractNumId w:val="12"/>
  </w:num>
  <w:num w:numId="24">
    <w:abstractNumId w:val="45"/>
  </w:num>
  <w:num w:numId="25">
    <w:abstractNumId w:val="5"/>
  </w:num>
  <w:num w:numId="26">
    <w:abstractNumId w:val="46"/>
  </w:num>
  <w:num w:numId="27">
    <w:abstractNumId w:val="16"/>
  </w:num>
  <w:num w:numId="28">
    <w:abstractNumId w:val="30"/>
  </w:num>
  <w:num w:numId="29">
    <w:abstractNumId w:val="24"/>
  </w:num>
  <w:num w:numId="30">
    <w:abstractNumId w:val="19"/>
  </w:num>
  <w:num w:numId="31">
    <w:abstractNumId w:val="18"/>
  </w:num>
  <w:num w:numId="32">
    <w:abstractNumId w:val="37"/>
  </w:num>
  <w:num w:numId="33">
    <w:abstractNumId w:val="38"/>
  </w:num>
  <w:num w:numId="34">
    <w:abstractNumId w:val="7"/>
  </w:num>
  <w:num w:numId="35">
    <w:abstractNumId w:val="17"/>
  </w:num>
  <w:num w:numId="36">
    <w:abstractNumId w:val="32"/>
  </w:num>
  <w:num w:numId="37">
    <w:abstractNumId w:val="9"/>
  </w:num>
  <w:num w:numId="38">
    <w:abstractNumId w:val="15"/>
  </w:num>
  <w:num w:numId="39">
    <w:abstractNumId w:val="6"/>
  </w:num>
  <w:num w:numId="40">
    <w:abstractNumId w:val="39"/>
  </w:num>
  <w:num w:numId="41">
    <w:abstractNumId w:val="3"/>
  </w:num>
  <w:num w:numId="42">
    <w:abstractNumId w:val="36"/>
  </w:num>
  <w:num w:numId="43">
    <w:abstractNumId w:val="40"/>
  </w:num>
  <w:num w:numId="44">
    <w:abstractNumId w:val="10"/>
  </w:num>
  <w:num w:numId="45">
    <w:abstractNumId w:val="28"/>
  </w:num>
  <w:num w:numId="46">
    <w:abstractNumId w:val="26"/>
    <w:lvlOverride w:ilvl="0"/>
    <w:lvlOverride w:ilvl="1">
      <w:startOverride w:val="1"/>
    </w:lvlOverride>
    <w:lvlOverride w:ilvl="2"/>
    <w:lvlOverride w:ilvl="3"/>
    <w:lvlOverride w:ilvl="4"/>
    <w:lvlOverride w:ilvl="5"/>
    <w:lvlOverride w:ilvl="6"/>
    <w:lvlOverride w:ilvl="7"/>
    <w:lvlOverride w:ilvl="8"/>
  </w:num>
  <w:num w:numId="47">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displayBackgroundShap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en-US" w:vendorID="64" w:dllVersion="6" w:nlCheck="1" w:checkStyle="1"/>
  <w:activeWritingStyle w:appName="MSWord" w:lang="zh-TW" w:vendorID="64" w:dllVersion="5" w:nlCheck="1" w:checkStyle="1"/>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zh-TW"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17DA"/>
    <w:rsid w:val="0000199C"/>
    <w:rsid w:val="00001DF4"/>
    <w:rsid w:val="00002675"/>
    <w:rsid w:val="00002802"/>
    <w:rsid w:val="00003CC3"/>
    <w:rsid w:val="000045DE"/>
    <w:rsid w:val="00004AA3"/>
    <w:rsid w:val="00005278"/>
    <w:rsid w:val="00005780"/>
    <w:rsid w:val="00005F3A"/>
    <w:rsid w:val="00005FB4"/>
    <w:rsid w:val="0000614D"/>
    <w:rsid w:val="00006188"/>
    <w:rsid w:val="0000657B"/>
    <w:rsid w:val="00006997"/>
    <w:rsid w:val="00006DD1"/>
    <w:rsid w:val="000077E3"/>
    <w:rsid w:val="0001029C"/>
    <w:rsid w:val="0001084C"/>
    <w:rsid w:val="00011331"/>
    <w:rsid w:val="0001192E"/>
    <w:rsid w:val="000119D2"/>
    <w:rsid w:val="00011CB0"/>
    <w:rsid w:val="000129E6"/>
    <w:rsid w:val="00013762"/>
    <w:rsid w:val="00014656"/>
    <w:rsid w:val="00014BEC"/>
    <w:rsid w:val="00014FFD"/>
    <w:rsid w:val="00015975"/>
    <w:rsid w:val="00016364"/>
    <w:rsid w:val="000166AD"/>
    <w:rsid w:val="00017EF9"/>
    <w:rsid w:val="000207BF"/>
    <w:rsid w:val="000208E6"/>
    <w:rsid w:val="00020D92"/>
    <w:rsid w:val="000212F6"/>
    <w:rsid w:val="00021575"/>
    <w:rsid w:val="00021985"/>
    <w:rsid w:val="00024305"/>
    <w:rsid w:val="000248C3"/>
    <w:rsid w:val="000250BE"/>
    <w:rsid w:val="00025540"/>
    <w:rsid w:val="00025EAD"/>
    <w:rsid w:val="00026A4B"/>
    <w:rsid w:val="00026B7C"/>
    <w:rsid w:val="00026BCF"/>
    <w:rsid w:val="00031000"/>
    <w:rsid w:val="00031159"/>
    <w:rsid w:val="00031AB8"/>
    <w:rsid w:val="00032B4C"/>
    <w:rsid w:val="000330B6"/>
    <w:rsid w:val="00033490"/>
    <w:rsid w:val="00033DCE"/>
    <w:rsid w:val="00033F50"/>
    <w:rsid w:val="00034724"/>
    <w:rsid w:val="000351B5"/>
    <w:rsid w:val="00035566"/>
    <w:rsid w:val="00035842"/>
    <w:rsid w:val="00035EFD"/>
    <w:rsid w:val="00037EC4"/>
    <w:rsid w:val="00040A53"/>
    <w:rsid w:val="00041163"/>
    <w:rsid w:val="00041563"/>
    <w:rsid w:val="00042487"/>
    <w:rsid w:val="00042A72"/>
    <w:rsid w:val="00043014"/>
    <w:rsid w:val="000431E7"/>
    <w:rsid w:val="00043994"/>
    <w:rsid w:val="000455B0"/>
    <w:rsid w:val="000458F3"/>
    <w:rsid w:val="00046E9A"/>
    <w:rsid w:val="00050341"/>
    <w:rsid w:val="00051F71"/>
    <w:rsid w:val="00052D47"/>
    <w:rsid w:val="0005308D"/>
    <w:rsid w:val="000537D5"/>
    <w:rsid w:val="00053C95"/>
    <w:rsid w:val="000541D3"/>
    <w:rsid w:val="0005476E"/>
    <w:rsid w:val="00055755"/>
    <w:rsid w:val="0005593B"/>
    <w:rsid w:val="000564B8"/>
    <w:rsid w:val="00056722"/>
    <w:rsid w:val="000567C3"/>
    <w:rsid w:val="00056F94"/>
    <w:rsid w:val="00060251"/>
    <w:rsid w:val="000603A4"/>
    <w:rsid w:val="00060779"/>
    <w:rsid w:val="00062423"/>
    <w:rsid w:val="0006342C"/>
    <w:rsid w:val="00063DC3"/>
    <w:rsid w:val="000641C3"/>
    <w:rsid w:val="00064C43"/>
    <w:rsid w:val="00065C30"/>
    <w:rsid w:val="00066403"/>
    <w:rsid w:val="000666C8"/>
    <w:rsid w:val="00066C89"/>
    <w:rsid w:val="00067CA2"/>
    <w:rsid w:val="00070FD8"/>
    <w:rsid w:val="00071460"/>
    <w:rsid w:val="0007177A"/>
    <w:rsid w:val="00072D5C"/>
    <w:rsid w:val="000735E3"/>
    <w:rsid w:val="00074556"/>
    <w:rsid w:val="00074711"/>
    <w:rsid w:val="00075203"/>
    <w:rsid w:val="00075978"/>
    <w:rsid w:val="00075E8D"/>
    <w:rsid w:val="00076B8F"/>
    <w:rsid w:val="00076BC1"/>
    <w:rsid w:val="0007719B"/>
    <w:rsid w:val="00077922"/>
    <w:rsid w:val="00077C80"/>
    <w:rsid w:val="00081EF1"/>
    <w:rsid w:val="000823B9"/>
    <w:rsid w:val="000826AF"/>
    <w:rsid w:val="000830D9"/>
    <w:rsid w:val="00083440"/>
    <w:rsid w:val="00083887"/>
    <w:rsid w:val="000840C8"/>
    <w:rsid w:val="00084732"/>
    <w:rsid w:val="00084A2E"/>
    <w:rsid w:val="000857B5"/>
    <w:rsid w:val="00085F2A"/>
    <w:rsid w:val="00085FF2"/>
    <w:rsid w:val="00086431"/>
    <w:rsid w:val="0008648C"/>
    <w:rsid w:val="000867AC"/>
    <w:rsid w:val="00086EB2"/>
    <w:rsid w:val="000871FF"/>
    <w:rsid w:val="0009006C"/>
    <w:rsid w:val="00090691"/>
    <w:rsid w:val="00090C03"/>
    <w:rsid w:val="0009217D"/>
    <w:rsid w:val="00094076"/>
    <w:rsid w:val="0009446E"/>
    <w:rsid w:val="00094991"/>
    <w:rsid w:val="00094A1C"/>
    <w:rsid w:val="00094CE5"/>
    <w:rsid w:val="00095269"/>
    <w:rsid w:val="00095294"/>
    <w:rsid w:val="000952C2"/>
    <w:rsid w:val="00095A7C"/>
    <w:rsid w:val="000963CD"/>
    <w:rsid w:val="00096DB1"/>
    <w:rsid w:val="0009720F"/>
    <w:rsid w:val="00097C07"/>
    <w:rsid w:val="000A037A"/>
    <w:rsid w:val="000A1BDA"/>
    <w:rsid w:val="000A29B2"/>
    <w:rsid w:val="000A2AA7"/>
    <w:rsid w:val="000A3457"/>
    <w:rsid w:val="000A3B56"/>
    <w:rsid w:val="000A42B5"/>
    <w:rsid w:val="000A44BC"/>
    <w:rsid w:val="000A6904"/>
    <w:rsid w:val="000A6FDF"/>
    <w:rsid w:val="000A7208"/>
    <w:rsid w:val="000A7865"/>
    <w:rsid w:val="000B0020"/>
    <w:rsid w:val="000B0658"/>
    <w:rsid w:val="000B0CB0"/>
    <w:rsid w:val="000B117B"/>
    <w:rsid w:val="000B1519"/>
    <w:rsid w:val="000B179F"/>
    <w:rsid w:val="000B19D1"/>
    <w:rsid w:val="000B30A8"/>
    <w:rsid w:val="000B3802"/>
    <w:rsid w:val="000B3C85"/>
    <w:rsid w:val="000B461F"/>
    <w:rsid w:val="000B4957"/>
    <w:rsid w:val="000B4FCE"/>
    <w:rsid w:val="000B50AE"/>
    <w:rsid w:val="000B69DD"/>
    <w:rsid w:val="000B799E"/>
    <w:rsid w:val="000B7C8E"/>
    <w:rsid w:val="000C065E"/>
    <w:rsid w:val="000C07F5"/>
    <w:rsid w:val="000C11B0"/>
    <w:rsid w:val="000C22E1"/>
    <w:rsid w:val="000C2BC4"/>
    <w:rsid w:val="000C2D62"/>
    <w:rsid w:val="000C2E46"/>
    <w:rsid w:val="000C3395"/>
    <w:rsid w:val="000C3420"/>
    <w:rsid w:val="000C40C2"/>
    <w:rsid w:val="000C478D"/>
    <w:rsid w:val="000C52D7"/>
    <w:rsid w:val="000C5396"/>
    <w:rsid w:val="000C5962"/>
    <w:rsid w:val="000C7681"/>
    <w:rsid w:val="000D05A0"/>
    <w:rsid w:val="000D0971"/>
    <w:rsid w:val="000D0CE4"/>
    <w:rsid w:val="000D1643"/>
    <w:rsid w:val="000D1FE4"/>
    <w:rsid w:val="000D264D"/>
    <w:rsid w:val="000D381E"/>
    <w:rsid w:val="000D3B59"/>
    <w:rsid w:val="000D3D09"/>
    <w:rsid w:val="000D3F17"/>
    <w:rsid w:val="000D40D9"/>
    <w:rsid w:val="000D472A"/>
    <w:rsid w:val="000D5810"/>
    <w:rsid w:val="000D5AED"/>
    <w:rsid w:val="000D5D61"/>
    <w:rsid w:val="000D6027"/>
    <w:rsid w:val="000D6301"/>
    <w:rsid w:val="000D687E"/>
    <w:rsid w:val="000D6963"/>
    <w:rsid w:val="000D6B30"/>
    <w:rsid w:val="000D6C8A"/>
    <w:rsid w:val="000D737E"/>
    <w:rsid w:val="000E0419"/>
    <w:rsid w:val="000E0A5B"/>
    <w:rsid w:val="000E17DA"/>
    <w:rsid w:val="000E1BD3"/>
    <w:rsid w:val="000E1DAE"/>
    <w:rsid w:val="000E1DBA"/>
    <w:rsid w:val="000E260F"/>
    <w:rsid w:val="000E318F"/>
    <w:rsid w:val="000E4843"/>
    <w:rsid w:val="000E5C1C"/>
    <w:rsid w:val="000E6127"/>
    <w:rsid w:val="000E664E"/>
    <w:rsid w:val="000E6AE9"/>
    <w:rsid w:val="000E7086"/>
    <w:rsid w:val="000E78C0"/>
    <w:rsid w:val="000E7BDB"/>
    <w:rsid w:val="000F01D3"/>
    <w:rsid w:val="000F2464"/>
    <w:rsid w:val="000F2632"/>
    <w:rsid w:val="000F2658"/>
    <w:rsid w:val="000F267E"/>
    <w:rsid w:val="000F2C56"/>
    <w:rsid w:val="000F485D"/>
    <w:rsid w:val="000F509B"/>
    <w:rsid w:val="000F50A0"/>
    <w:rsid w:val="000F753D"/>
    <w:rsid w:val="0010028A"/>
    <w:rsid w:val="00102EB2"/>
    <w:rsid w:val="00102ED4"/>
    <w:rsid w:val="00103478"/>
    <w:rsid w:val="00103589"/>
    <w:rsid w:val="001047DC"/>
    <w:rsid w:val="00104D65"/>
    <w:rsid w:val="00105335"/>
    <w:rsid w:val="001060DE"/>
    <w:rsid w:val="001067EF"/>
    <w:rsid w:val="00106912"/>
    <w:rsid w:val="001079CE"/>
    <w:rsid w:val="001079F1"/>
    <w:rsid w:val="00107DCE"/>
    <w:rsid w:val="00111273"/>
    <w:rsid w:val="0011182A"/>
    <w:rsid w:val="00112562"/>
    <w:rsid w:val="001129C5"/>
    <w:rsid w:val="00113A95"/>
    <w:rsid w:val="00114D8C"/>
    <w:rsid w:val="001157CD"/>
    <w:rsid w:val="00116E61"/>
    <w:rsid w:val="00116F98"/>
    <w:rsid w:val="00117414"/>
    <w:rsid w:val="00117527"/>
    <w:rsid w:val="00117A03"/>
    <w:rsid w:val="001200DA"/>
    <w:rsid w:val="001206B5"/>
    <w:rsid w:val="001212AF"/>
    <w:rsid w:val="001218CC"/>
    <w:rsid w:val="00121F6B"/>
    <w:rsid w:val="001220D0"/>
    <w:rsid w:val="00122529"/>
    <w:rsid w:val="00123042"/>
    <w:rsid w:val="00123227"/>
    <w:rsid w:val="00123E63"/>
    <w:rsid w:val="00124459"/>
    <w:rsid w:val="00124992"/>
    <w:rsid w:val="001249D8"/>
    <w:rsid w:val="00125E8B"/>
    <w:rsid w:val="00126DA4"/>
    <w:rsid w:val="0013051C"/>
    <w:rsid w:val="001307E2"/>
    <w:rsid w:val="00130FE6"/>
    <w:rsid w:val="00130FFD"/>
    <w:rsid w:val="00131752"/>
    <w:rsid w:val="0013181C"/>
    <w:rsid w:val="00131C52"/>
    <w:rsid w:val="00131EEC"/>
    <w:rsid w:val="00131FBA"/>
    <w:rsid w:val="00132EE1"/>
    <w:rsid w:val="00132F00"/>
    <w:rsid w:val="00132F35"/>
    <w:rsid w:val="001336D5"/>
    <w:rsid w:val="0013442B"/>
    <w:rsid w:val="00134E72"/>
    <w:rsid w:val="001356BC"/>
    <w:rsid w:val="00135AB0"/>
    <w:rsid w:val="00135D27"/>
    <w:rsid w:val="00136224"/>
    <w:rsid w:val="00136E84"/>
    <w:rsid w:val="00136EE3"/>
    <w:rsid w:val="001413C7"/>
    <w:rsid w:val="001414B8"/>
    <w:rsid w:val="00141D16"/>
    <w:rsid w:val="00142308"/>
    <w:rsid w:val="001426A8"/>
    <w:rsid w:val="0014390F"/>
    <w:rsid w:val="00144040"/>
    <w:rsid w:val="0014523A"/>
    <w:rsid w:val="00145F38"/>
    <w:rsid w:val="001463EA"/>
    <w:rsid w:val="00147738"/>
    <w:rsid w:val="0015080F"/>
    <w:rsid w:val="00150B61"/>
    <w:rsid w:val="00150FA8"/>
    <w:rsid w:val="00151247"/>
    <w:rsid w:val="001531FE"/>
    <w:rsid w:val="0015398C"/>
    <w:rsid w:val="00154AD6"/>
    <w:rsid w:val="00154EEB"/>
    <w:rsid w:val="00155C5D"/>
    <w:rsid w:val="00156041"/>
    <w:rsid w:val="00156A02"/>
    <w:rsid w:val="001570E4"/>
    <w:rsid w:val="001575B3"/>
    <w:rsid w:val="001576F1"/>
    <w:rsid w:val="00160587"/>
    <w:rsid w:val="00161DA9"/>
    <w:rsid w:val="0016241E"/>
    <w:rsid w:val="00162D02"/>
    <w:rsid w:val="00163731"/>
    <w:rsid w:val="001639C3"/>
    <w:rsid w:val="00163A7F"/>
    <w:rsid w:val="0016468C"/>
    <w:rsid w:val="00164C77"/>
    <w:rsid w:val="00164F8B"/>
    <w:rsid w:val="00165152"/>
    <w:rsid w:val="0016577D"/>
    <w:rsid w:val="00166E51"/>
    <w:rsid w:val="00167388"/>
    <w:rsid w:val="001675A6"/>
    <w:rsid w:val="001675A8"/>
    <w:rsid w:val="00167F28"/>
    <w:rsid w:val="0017047C"/>
    <w:rsid w:val="00171001"/>
    <w:rsid w:val="0017117C"/>
    <w:rsid w:val="00173326"/>
    <w:rsid w:val="001736BF"/>
    <w:rsid w:val="001748F2"/>
    <w:rsid w:val="00174C82"/>
    <w:rsid w:val="0017577D"/>
    <w:rsid w:val="00175A9F"/>
    <w:rsid w:val="00176564"/>
    <w:rsid w:val="00177AFE"/>
    <w:rsid w:val="00180D5E"/>
    <w:rsid w:val="001810B4"/>
    <w:rsid w:val="001823AE"/>
    <w:rsid w:val="0018262E"/>
    <w:rsid w:val="00182FBB"/>
    <w:rsid w:val="00182FF9"/>
    <w:rsid w:val="00183525"/>
    <w:rsid w:val="00184ABB"/>
    <w:rsid w:val="00185528"/>
    <w:rsid w:val="00185CE4"/>
    <w:rsid w:val="001865D9"/>
    <w:rsid w:val="00187912"/>
    <w:rsid w:val="00187F32"/>
    <w:rsid w:val="001900E5"/>
    <w:rsid w:val="00190AEE"/>
    <w:rsid w:val="00192569"/>
    <w:rsid w:val="00192718"/>
    <w:rsid w:val="00192DA1"/>
    <w:rsid w:val="00193FAE"/>
    <w:rsid w:val="00193FBF"/>
    <w:rsid w:val="00194203"/>
    <w:rsid w:val="0019467D"/>
    <w:rsid w:val="001951F5"/>
    <w:rsid w:val="0019557A"/>
    <w:rsid w:val="00195777"/>
    <w:rsid w:val="00195B8E"/>
    <w:rsid w:val="00195F10"/>
    <w:rsid w:val="001968C7"/>
    <w:rsid w:val="0019696D"/>
    <w:rsid w:val="00196C99"/>
    <w:rsid w:val="0019735D"/>
    <w:rsid w:val="00197EC2"/>
    <w:rsid w:val="001A038A"/>
    <w:rsid w:val="001A0AE6"/>
    <w:rsid w:val="001A138A"/>
    <w:rsid w:val="001A1DBF"/>
    <w:rsid w:val="001A262B"/>
    <w:rsid w:val="001A2C96"/>
    <w:rsid w:val="001A2CE1"/>
    <w:rsid w:val="001A2F1A"/>
    <w:rsid w:val="001A38C5"/>
    <w:rsid w:val="001A4A8D"/>
    <w:rsid w:val="001A4B14"/>
    <w:rsid w:val="001A50A9"/>
    <w:rsid w:val="001A5226"/>
    <w:rsid w:val="001A5A67"/>
    <w:rsid w:val="001A7155"/>
    <w:rsid w:val="001B0237"/>
    <w:rsid w:val="001B055C"/>
    <w:rsid w:val="001B0C3D"/>
    <w:rsid w:val="001B1177"/>
    <w:rsid w:val="001B1BF6"/>
    <w:rsid w:val="001B214A"/>
    <w:rsid w:val="001B2628"/>
    <w:rsid w:val="001B29D3"/>
    <w:rsid w:val="001B316D"/>
    <w:rsid w:val="001B3348"/>
    <w:rsid w:val="001B34C2"/>
    <w:rsid w:val="001B4376"/>
    <w:rsid w:val="001B4F46"/>
    <w:rsid w:val="001B5BCF"/>
    <w:rsid w:val="001B6337"/>
    <w:rsid w:val="001B634A"/>
    <w:rsid w:val="001B77CA"/>
    <w:rsid w:val="001B7BF2"/>
    <w:rsid w:val="001C019C"/>
    <w:rsid w:val="001C15A4"/>
    <w:rsid w:val="001C25C5"/>
    <w:rsid w:val="001C284B"/>
    <w:rsid w:val="001C3C8C"/>
    <w:rsid w:val="001C579B"/>
    <w:rsid w:val="001C5807"/>
    <w:rsid w:val="001C58E8"/>
    <w:rsid w:val="001C592C"/>
    <w:rsid w:val="001C5E7C"/>
    <w:rsid w:val="001C7030"/>
    <w:rsid w:val="001C75ED"/>
    <w:rsid w:val="001C7D04"/>
    <w:rsid w:val="001D009E"/>
    <w:rsid w:val="001D2131"/>
    <w:rsid w:val="001D23C7"/>
    <w:rsid w:val="001D27F8"/>
    <w:rsid w:val="001D2BCC"/>
    <w:rsid w:val="001D2E3A"/>
    <w:rsid w:val="001D30C2"/>
    <w:rsid w:val="001D38CC"/>
    <w:rsid w:val="001D3DB1"/>
    <w:rsid w:val="001D3DC9"/>
    <w:rsid w:val="001D49FD"/>
    <w:rsid w:val="001D4EBB"/>
    <w:rsid w:val="001D537B"/>
    <w:rsid w:val="001D68AC"/>
    <w:rsid w:val="001D7140"/>
    <w:rsid w:val="001D7242"/>
    <w:rsid w:val="001D7FDA"/>
    <w:rsid w:val="001E0ABD"/>
    <w:rsid w:val="001E1247"/>
    <w:rsid w:val="001E1699"/>
    <w:rsid w:val="001E1960"/>
    <w:rsid w:val="001E1ADB"/>
    <w:rsid w:val="001E250A"/>
    <w:rsid w:val="001E2694"/>
    <w:rsid w:val="001E3235"/>
    <w:rsid w:val="001E3E71"/>
    <w:rsid w:val="001E425B"/>
    <w:rsid w:val="001E553B"/>
    <w:rsid w:val="001E58A2"/>
    <w:rsid w:val="001E6D0A"/>
    <w:rsid w:val="001E6F19"/>
    <w:rsid w:val="001E7252"/>
    <w:rsid w:val="001F00FA"/>
    <w:rsid w:val="001F0B01"/>
    <w:rsid w:val="001F1061"/>
    <w:rsid w:val="001F33E4"/>
    <w:rsid w:val="001F3A7A"/>
    <w:rsid w:val="001F3FA2"/>
    <w:rsid w:val="001F40CC"/>
    <w:rsid w:val="001F43A2"/>
    <w:rsid w:val="001F4B16"/>
    <w:rsid w:val="001F4EB0"/>
    <w:rsid w:val="001F695F"/>
    <w:rsid w:val="001F6D69"/>
    <w:rsid w:val="001F7D19"/>
    <w:rsid w:val="002002AB"/>
    <w:rsid w:val="00200F00"/>
    <w:rsid w:val="00201AA2"/>
    <w:rsid w:val="00201BC7"/>
    <w:rsid w:val="00202B90"/>
    <w:rsid w:val="002030EB"/>
    <w:rsid w:val="00203788"/>
    <w:rsid w:val="0020386B"/>
    <w:rsid w:val="002039DD"/>
    <w:rsid w:val="00204A07"/>
    <w:rsid w:val="00205075"/>
    <w:rsid w:val="002053FC"/>
    <w:rsid w:val="00205905"/>
    <w:rsid w:val="00206E8D"/>
    <w:rsid w:val="00206E95"/>
    <w:rsid w:val="00207B41"/>
    <w:rsid w:val="00210006"/>
    <w:rsid w:val="002105BF"/>
    <w:rsid w:val="00210902"/>
    <w:rsid w:val="0021165F"/>
    <w:rsid w:val="00212596"/>
    <w:rsid w:val="00214B8B"/>
    <w:rsid w:val="002154CD"/>
    <w:rsid w:val="00215604"/>
    <w:rsid w:val="002156EE"/>
    <w:rsid w:val="00215E28"/>
    <w:rsid w:val="00220846"/>
    <w:rsid w:val="00220860"/>
    <w:rsid w:val="00220EBD"/>
    <w:rsid w:val="00222D4E"/>
    <w:rsid w:val="0022351E"/>
    <w:rsid w:val="002241D5"/>
    <w:rsid w:val="002242D7"/>
    <w:rsid w:val="002250D8"/>
    <w:rsid w:val="00225863"/>
    <w:rsid w:val="00225F1E"/>
    <w:rsid w:val="00226045"/>
    <w:rsid w:val="002306B5"/>
    <w:rsid w:val="002306FE"/>
    <w:rsid w:val="00231A9C"/>
    <w:rsid w:val="00231B5D"/>
    <w:rsid w:val="002321D8"/>
    <w:rsid w:val="002329D3"/>
    <w:rsid w:val="00232E4D"/>
    <w:rsid w:val="00233530"/>
    <w:rsid w:val="00233925"/>
    <w:rsid w:val="00233D55"/>
    <w:rsid w:val="002353EE"/>
    <w:rsid w:val="00237809"/>
    <w:rsid w:val="00237884"/>
    <w:rsid w:val="00240881"/>
    <w:rsid w:val="00240AC8"/>
    <w:rsid w:val="00240BD5"/>
    <w:rsid w:val="002414BA"/>
    <w:rsid w:val="00241B00"/>
    <w:rsid w:val="00241BC4"/>
    <w:rsid w:val="00243176"/>
    <w:rsid w:val="0024361B"/>
    <w:rsid w:val="002454E4"/>
    <w:rsid w:val="00246449"/>
    <w:rsid w:val="00246791"/>
    <w:rsid w:val="002468A9"/>
    <w:rsid w:val="00246CAE"/>
    <w:rsid w:val="00247241"/>
    <w:rsid w:val="00247A2F"/>
    <w:rsid w:val="00247C61"/>
    <w:rsid w:val="00251384"/>
    <w:rsid w:val="00253414"/>
    <w:rsid w:val="002545B3"/>
    <w:rsid w:val="00255212"/>
    <w:rsid w:val="0025634E"/>
    <w:rsid w:val="002567BD"/>
    <w:rsid w:val="00257037"/>
    <w:rsid w:val="002579CF"/>
    <w:rsid w:val="002614DA"/>
    <w:rsid w:val="002618ED"/>
    <w:rsid w:val="00261FC4"/>
    <w:rsid w:val="00263191"/>
    <w:rsid w:val="002631AA"/>
    <w:rsid w:val="0026403A"/>
    <w:rsid w:val="00264375"/>
    <w:rsid w:val="0026481A"/>
    <w:rsid w:val="00265282"/>
    <w:rsid w:val="00265AD1"/>
    <w:rsid w:val="0026695C"/>
    <w:rsid w:val="0027092C"/>
    <w:rsid w:val="00270A88"/>
    <w:rsid w:val="00271267"/>
    <w:rsid w:val="00271312"/>
    <w:rsid w:val="002715C7"/>
    <w:rsid w:val="00271759"/>
    <w:rsid w:val="00271B00"/>
    <w:rsid w:val="00271BE9"/>
    <w:rsid w:val="002726A9"/>
    <w:rsid w:val="00272830"/>
    <w:rsid w:val="00273580"/>
    <w:rsid w:val="00273775"/>
    <w:rsid w:val="00273FA2"/>
    <w:rsid w:val="002751E6"/>
    <w:rsid w:val="00275454"/>
    <w:rsid w:val="002755CF"/>
    <w:rsid w:val="002756F2"/>
    <w:rsid w:val="00275CB3"/>
    <w:rsid w:val="00275DF5"/>
    <w:rsid w:val="0027655B"/>
    <w:rsid w:val="00276751"/>
    <w:rsid w:val="0028065B"/>
    <w:rsid w:val="00280875"/>
    <w:rsid w:val="002815DA"/>
    <w:rsid w:val="00282322"/>
    <w:rsid w:val="002827DC"/>
    <w:rsid w:val="00282AB9"/>
    <w:rsid w:val="00282B7D"/>
    <w:rsid w:val="00283066"/>
    <w:rsid w:val="00283717"/>
    <w:rsid w:val="00283E44"/>
    <w:rsid w:val="00283E65"/>
    <w:rsid w:val="002849BE"/>
    <w:rsid w:val="002857E6"/>
    <w:rsid w:val="00285870"/>
    <w:rsid w:val="00286793"/>
    <w:rsid w:val="00287ACB"/>
    <w:rsid w:val="00287FB9"/>
    <w:rsid w:val="00290510"/>
    <w:rsid w:val="00291450"/>
    <w:rsid w:val="00291A8B"/>
    <w:rsid w:val="00292787"/>
    <w:rsid w:val="00292950"/>
    <w:rsid w:val="00292EB8"/>
    <w:rsid w:val="00293087"/>
    <w:rsid w:val="00294731"/>
    <w:rsid w:val="00295776"/>
    <w:rsid w:val="00295E0A"/>
    <w:rsid w:val="0029621D"/>
    <w:rsid w:val="0029684F"/>
    <w:rsid w:val="00296EE0"/>
    <w:rsid w:val="002971C7"/>
    <w:rsid w:val="00297537"/>
    <w:rsid w:val="002A0192"/>
    <w:rsid w:val="002A1474"/>
    <w:rsid w:val="002A1B7F"/>
    <w:rsid w:val="002A2D8B"/>
    <w:rsid w:val="002A2E4B"/>
    <w:rsid w:val="002A304A"/>
    <w:rsid w:val="002A3951"/>
    <w:rsid w:val="002A3FAE"/>
    <w:rsid w:val="002A4D46"/>
    <w:rsid w:val="002A4D8E"/>
    <w:rsid w:val="002A5224"/>
    <w:rsid w:val="002A581B"/>
    <w:rsid w:val="002A5999"/>
    <w:rsid w:val="002A5BC2"/>
    <w:rsid w:val="002A634C"/>
    <w:rsid w:val="002A7D70"/>
    <w:rsid w:val="002B064C"/>
    <w:rsid w:val="002B1CA4"/>
    <w:rsid w:val="002B2055"/>
    <w:rsid w:val="002B2CD4"/>
    <w:rsid w:val="002B2D4A"/>
    <w:rsid w:val="002B2ED1"/>
    <w:rsid w:val="002B3065"/>
    <w:rsid w:val="002B4099"/>
    <w:rsid w:val="002B5446"/>
    <w:rsid w:val="002B56F6"/>
    <w:rsid w:val="002B5DC5"/>
    <w:rsid w:val="002B7947"/>
    <w:rsid w:val="002B7FE3"/>
    <w:rsid w:val="002C059D"/>
    <w:rsid w:val="002C0778"/>
    <w:rsid w:val="002C1161"/>
    <w:rsid w:val="002C221A"/>
    <w:rsid w:val="002C22DA"/>
    <w:rsid w:val="002C24BF"/>
    <w:rsid w:val="002C3F62"/>
    <w:rsid w:val="002C56FF"/>
    <w:rsid w:val="002C5879"/>
    <w:rsid w:val="002C5BFA"/>
    <w:rsid w:val="002C5C62"/>
    <w:rsid w:val="002C6A71"/>
    <w:rsid w:val="002C6E3C"/>
    <w:rsid w:val="002C7765"/>
    <w:rsid w:val="002D06FB"/>
    <w:rsid w:val="002D0842"/>
    <w:rsid w:val="002D0E3D"/>
    <w:rsid w:val="002D117F"/>
    <w:rsid w:val="002D2356"/>
    <w:rsid w:val="002D2BD4"/>
    <w:rsid w:val="002D2E4D"/>
    <w:rsid w:val="002D342A"/>
    <w:rsid w:val="002D366D"/>
    <w:rsid w:val="002D40B5"/>
    <w:rsid w:val="002D526F"/>
    <w:rsid w:val="002D5BB1"/>
    <w:rsid w:val="002D760A"/>
    <w:rsid w:val="002D7B35"/>
    <w:rsid w:val="002D7BC7"/>
    <w:rsid w:val="002E102C"/>
    <w:rsid w:val="002E20B2"/>
    <w:rsid w:val="002E252C"/>
    <w:rsid w:val="002E3EDD"/>
    <w:rsid w:val="002E4042"/>
    <w:rsid w:val="002E52FB"/>
    <w:rsid w:val="002E5E2F"/>
    <w:rsid w:val="002E5FCC"/>
    <w:rsid w:val="002E7BC8"/>
    <w:rsid w:val="002E7D07"/>
    <w:rsid w:val="002E7D43"/>
    <w:rsid w:val="002F1CB0"/>
    <w:rsid w:val="002F2D9B"/>
    <w:rsid w:val="002F306F"/>
    <w:rsid w:val="002F37B8"/>
    <w:rsid w:val="002F4B4E"/>
    <w:rsid w:val="002F57BF"/>
    <w:rsid w:val="002F60CD"/>
    <w:rsid w:val="002F63F4"/>
    <w:rsid w:val="002F6777"/>
    <w:rsid w:val="002F6B57"/>
    <w:rsid w:val="002F7208"/>
    <w:rsid w:val="002F74C8"/>
    <w:rsid w:val="002F7622"/>
    <w:rsid w:val="002F7DF6"/>
    <w:rsid w:val="002F7F28"/>
    <w:rsid w:val="002F7F6F"/>
    <w:rsid w:val="00300881"/>
    <w:rsid w:val="00300FF8"/>
    <w:rsid w:val="00302443"/>
    <w:rsid w:val="00302748"/>
    <w:rsid w:val="00303547"/>
    <w:rsid w:val="00304294"/>
    <w:rsid w:val="003048CD"/>
    <w:rsid w:val="00304C97"/>
    <w:rsid w:val="00304D3E"/>
    <w:rsid w:val="0030514F"/>
    <w:rsid w:val="00305B21"/>
    <w:rsid w:val="003066EE"/>
    <w:rsid w:val="00307967"/>
    <w:rsid w:val="00307CA9"/>
    <w:rsid w:val="003103FD"/>
    <w:rsid w:val="003114F3"/>
    <w:rsid w:val="00312967"/>
    <w:rsid w:val="00313DDE"/>
    <w:rsid w:val="003144D7"/>
    <w:rsid w:val="00314AA7"/>
    <w:rsid w:val="00314D8C"/>
    <w:rsid w:val="00314E1D"/>
    <w:rsid w:val="00315FDF"/>
    <w:rsid w:val="00316B7F"/>
    <w:rsid w:val="00316C60"/>
    <w:rsid w:val="00316F75"/>
    <w:rsid w:val="00317F11"/>
    <w:rsid w:val="00317F33"/>
    <w:rsid w:val="00320759"/>
    <w:rsid w:val="0032125D"/>
    <w:rsid w:val="0032183D"/>
    <w:rsid w:val="00321D31"/>
    <w:rsid w:val="00321F55"/>
    <w:rsid w:val="00322412"/>
    <w:rsid w:val="003231CA"/>
    <w:rsid w:val="003237D8"/>
    <w:rsid w:val="00323B25"/>
    <w:rsid w:val="00323BF0"/>
    <w:rsid w:val="00325B85"/>
    <w:rsid w:val="0032674A"/>
    <w:rsid w:val="00326B48"/>
    <w:rsid w:val="00326CC8"/>
    <w:rsid w:val="00326F13"/>
    <w:rsid w:val="00327708"/>
    <w:rsid w:val="003301F1"/>
    <w:rsid w:val="00330F1E"/>
    <w:rsid w:val="0033136C"/>
    <w:rsid w:val="0033144E"/>
    <w:rsid w:val="00331601"/>
    <w:rsid w:val="003318A6"/>
    <w:rsid w:val="0033298A"/>
    <w:rsid w:val="00333142"/>
    <w:rsid w:val="0033379A"/>
    <w:rsid w:val="00333B0C"/>
    <w:rsid w:val="0033425A"/>
    <w:rsid w:val="003355BA"/>
    <w:rsid w:val="00335C6D"/>
    <w:rsid w:val="0033610C"/>
    <w:rsid w:val="00337543"/>
    <w:rsid w:val="003403E9"/>
    <w:rsid w:val="00340EFF"/>
    <w:rsid w:val="00341082"/>
    <w:rsid w:val="00341340"/>
    <w:rsid w:val="00341437"/>
    <w:rsid w:val="00342471"/>
    <w:rsid w:val="003427C2"/>
    <w:rsid w:val="00342FCB"/>
    <w:rsid w:val="0034367F"/>
    <w:rsid w:val="0034408E"/>
    <w:rsid w:val="003448AA"/>
    <w:rsid w:val="00345699"/>
    <w:rsid w:val="00345C2A"/>
    <w:rsid w:val="00346439"/>
    <w:rsid w:val="00346482"/>
    <w:rsid w:val="00346F72"/>
    <w:rsid w:val="00347407"/>
    <w:rsid w:val="00351014"/>
    <w:rsid w:val="0035105D"/>
    <w:rsid w:val="00351654"/>
    <w:rsid w:val="00351C6C"/>
    <w:rsid w:val="0035368A"/>
    <w:rsid w:val="00353771"/>
    <w:rsid w:val="0035402E"/>
    <w:rsid w:val="00354B6D"/>
    <w:rsid w:val="00354F6F"/>
    <w:rsid w:val="00355A26"/>
    <w:rsid w:val="00356D79"/>
    <w:rsid w:val="003572B7"/>
    <w:rsid w:val="00357835"/>
    <w:rsid w:val="00357BC4"/>
    <w:rsid w:val="00357CA6"/>
    <w:rsid w:val="00357E55"/>
    <w:rsid w:val="00360ABE"/>
    <w:rsid w:val="00361357"/>
    <w:rsid w:val="0036214C"/>
    <w:rsid w:val="003633C0"/>
    <w:rsid w:val="00364548"/>
    <w:rsid w:val="00370EC0"/>
    <w:rsid w:val="00370EE9"/>
    <w:rsid w:val="0037110E"/>
    <w:rsid w:val="00372C88"/>
    <w:rsid w:val="00372D96"/>
    <w:rsid w:val="00372DC4"/>
    <w:rsid w:val="0037367C"/>
    <w:rsid w:val="003737E1"/>
    <w:rsid w:val="00373872"/>
    <w:rsid w:val="00374E6D"/>
    <w:rsid w:val="00374F33"/>
    <w:rsid w:val="00375483"/>
    <w:rsid w:val="00375D1F"/>
    <w:rsid w:val="00375FD0"/>
    <w:rsid w:val="003769D0"/>
    <w:rsid w:val="00376C41"/>
    <w:rsid w:val="00377582"/>
    <w:rsid w:val="00377759"/>
    <w:rsid w:val="00377F35"/>
    <w:rsid w:val="0038143D"/>
    <w:rsid w:val="00382BF0"/>
    <w:rsid w:val="00384334"/>
    <w:rsid w:val="0038478C"/>
    <w:rsid w:val="00384E55"/>
    <w:rsid w:val="00385DD6"/>
    <w:rsid w:val="0038698F"/>
    <w:rsid w:val="003873E4"/>
    <w:rsid w:val="00387B61"/>
    <w:rsid w:val="00387DA7"/>
    <w:rsid w:val="003900F8"/>
    <w:rsid w:val="00391487"/>
    <w:rsid w:val="00391943"/>
    <w:rsid w:val="00392673"/>
    <w:rsid w:val="00392741"/>
    <w:rsid w:val="00393469"/>
    <w:rsid w:val="00393D96"/>
    <w:rsid w:val="00395003"/>
    <w:rsid w:val="003952B2"/>
    <w:rsid w:val="003962FC"/>
    <w:rsid w:val="00396F46"/>
    <w:rsid w:val="0039757E"/>
    <w:rsid w:val="003977E0"/>
    <w:rsid w:val="00397807"/>
    <w:rsid w:val="00397DD6"/>
    <w:rsid w:val="003A07C5"/>
    <w:rsid w:val="003A07D0"/>
    <w:rsid w:val="003A0AD8"/>
    <w:rsid w:val="003A1936"/>
    <w:rsid w:val="003A21E7"/>
    <w:rsid w:val="003A30E3"/>
    <w:rsid w:val="003A3FD7"/>
    <w:rsid w:val="003A436C"/>
    <w:rsid w:val="003A52F5"/>
    <w:rsid w:val="003A5CC6"/>
    <w:rsid w:val="003A6235"/>
    <w:rsid w:val="003A6BA9"/>
    <w:rsid w:val="003B0600"/>
    <w:rsid w:val="003B0E19"/>
    <w:rsid w:val="003B1679"/>
    <w:rsid w:val="003B22DF"/>
    <w:rsid w:val="003B23BF"/>
    <w:rsid w:val="003B295F"/>
    <w:rsid w:val="003B2B94"/>
    <w:rsid w:val="003B2BCD"/>
    <w:rsid w:val="003B3AF9"/>
    <w:rsid w:val="003B4704"/>
    <w:rsid w:val="003B4718"/>
    <w:rsid w:val="003B4D4E"/>
    <w:rsid w:val="003B56F9"/>
    <w:rsid w:val="003B7313"/>
    <w:rsid w:val="003B757E"/>
    <w:rsid w:val="003C098B"/>
    <w:rsid w:val="003C0AB5"/>
    <w:rsid w:val="003C199E"/>
    <w:rsid w:val="003C1E32"/>
    <w:rsid w:val="003C2371"/>
    <w:rsid w:val="003C2537"/>
    <w:rsid w:val="003C2C83"/>
    <w:rsid w:val="003C3154"/>
    <w:rsid w:val="003C3406"/>
    <w:rsid w:val="003C3598"/>
    <w:rsid w:val="003C3B6C"/>
    <w:rsid w:val="003C3FCA"/>
    <w:rsid w:val="003C56AC"/>
    <w:rsid w:val="003C5720"/>
    <w:rsid w:val="003C5BBC"/>
    <w:rsid w:val="003C5EC5"/>
    <w:rsid w:val="003C6766"/>
    <w:rsid w:val="003C7799"/>
    <w:rsid w:val="003D0522"/>
    <w:rsid w:val="003D08E4"/>
    <w:rsid w:val="003D0A13"/>
    <w:rsid w:val="003D1355"/>
    <w:rsid w:val="003D17AF"/>
    <w:rsid w:val="003D1E03"/>
    <w:rsid w:val="003D2F92"/>
    <w:rsid w:val="003D39AC"/>
    <w:rsid w:val="003D3FA0"/>
    <w:rsid w:val="003D4085"/>
    <w:rsid w:val="003D429E"/>
    <w:rsid w:val="003D495C"/>
    <w:rsid w:val="003D4ACB"/>
    <w:rsid w:val="003D4EDB"/>
    <w:rsid w:val="003D5E2C"/>
    <w:rsid w:val="003D758B"/>
    <w:rsid w:val="003E0D6C"/>
    <w:rsid w:val="003E3232"/>
    <w:rsid w:val="003E3A5B"/>
    <w:rsid w:val="003E3B07"/>
    <w:rsid w:val="003E4559"/>
    <w:rsid w:val="003E4B7E"/>
    <w:rsid w:val="003E62F0"/>
    <w:rsid w:val="003E6542"/>
    <w:rsid w:val="003E66C3"/>
    <w:rsid w:val="003E6781"/>
    <w:rsid w:val="003E67B9"/>
    <w:rsid w:val="003E7136"/>
    <w:rsid w:val="003F010D"/>
    <w:rsid w:val="003F01B0"/>
    <w:rsid w:val="003F01D8"/>
    <w:rsid w:val="003F26D9"/>
    <w:rsid w:val="003F2D04"/>
    <w:rsid w:val="003F34FF"/>
    <w:rsid w:val="003F3B48"/>
    <w:rsid w:val="003F4FF4"/>
    <w:rsid w:val="003F5C42"/>
    <w:rsid w:val="003F7251"/>
    <w:rsid w:val="003F7BEA"/>
    <w:rsid w:val="003F7C50"/>
    <w:rsid w:val="0040051C"/>
    <w:rsid w:val="00400878"/>
    <w:rsid w:val="00400C9E"/>
    <w:rsid w:val="00401249"/>
    <w:rsid w:val="0040152B"/>
    <w:rsid w:val="0040174C"/>
    <w:rsid w:val="004019CF"/>
    <w:rsid w:val="00402336"/>
    <w:rsid w:val="0040251F"/>
    <w:rsid w:val="00402798"/>
    <w:rsid w:val="00402BB3"/>
    <w:rsid w:val="004034F5"/>
    <w:rsid w:val="00403D82"/>
    <w:rsid w:val="00403EE7"/>
    <w:rsid w:val="00403F08"/>
    <w:rsid w:val="00404AAB"/>
    <w:rsid w:val="0040697C"/>
    <w:rsid w:val="004071B0"/>
    <w:rsid w:val="00407669"/>
    <w:rsid w:val="00410542"/>
    <w:rsid w:val="004105D5"/>
    <w:rsid w:val="00411725"/>
    <w:rsid w:val="00411D0B"/>
    <w:rsid w:val="0041239D"/>
    <w:rsid w:val="00412614"/>
    <w:rsid w:val="00413015"/>
    <w:rsid w:val="00413D0D"/>
    <w:rsid w:val="00413D13"/>
    <w:rsid w:val="004150A9"/>
    <w:rsid w:val="004155DE"/>
    <w:rsid w:val="004159EE"/>
    <w:rsid w:val="00415A50"/>
    <w:rsid w:val="00416243"/>
    <w:rsid w:val="004169BA"/>
    <w:rsid w:val="00416A67"/>
    <w:rsid w:val="00421EBA"/>
    <w:rsid w:val="00422719"/>
    <w:rsid w:val="00422EF8"/>
    <w:rsid w:val="00422FE1"/>
    <w:rsid w:val="004230CD"/>
    <w:rsid w:val="00423143"/>
    <w:rsid w:val="004235D4"/>
    <w:rsid w:val="00423C5E"/>
    <w:rsid w:val="00424F6B"/>
    <w:rsid w:val="00425BD9"/>
    <w:rsid w:val="00426E2A"/>
    <w:rsid w:val="00427542"/>
    <w:rsid w:val="0042771F"/>
    <w:rsid w:val="00427989"/>
    <w:rsid w:val="00430355"/>
    <w:rsid w:val="00430A72"/>
    <w:rsid w:val="00430D6A"/>
    <w:rsid w:val="00431252"/>
    <w:rsid w:val="00431A9E"/>
    <w:rsid w:val="00431B15"/>
    <w:rsid w:val="004331D7"/>
    <w:rsid w:val="004332FB"/>
    <w:rsid w:val="00433E79"/>
    <w:rsid w:val="00434443"/>
    <w:rsid w:val="004344F9"/>
    <w:rsid w:val="00435571"/>
    <w:rsid w:val="00435CB3"/>
    <w:rsid w:val="00437A02"/>
    <w:rsid w:val="00437D3A"/>
    <w:rsid w:val="00440B03"/>
    <w:rsid w:val="00440E47"/>
    <w:rsid w:val="004412E9"/>
    <w:rsid w:val="004417A4"/>
    <w:rsid w:val="00441FF8"/>
    <w:rsid w:val="004423A5"/>
    <w:rsid w:val="00442865"/>
    <w:rsid w:val="00442B1D"/>
    <w:rsid w:val="0044301F"/>
    <w:rsid w:val="00443333"/>
    <w:rsid w:val="004445F8"/>
    <w:rsid w:val="00444EFB"/>
    <w:rsid w:val="00445072"/>
    <w:rsid w:val="00445697"/>
    <w:rsid w:val="00445B14"/>
    <w:rsid w:val="00446FD4"/>
    <w:rsid w:val="00447029"/>
    <w:rsid w:val="0044711B"/>
    <w:rsid w:val="00450321"/>
    <w:rsid w:val="00450462"/>
    <w:rsid w:val="00450A4F"/>
    <w:rsid w:val="00451602"/>
    <w:rsid w:val="004517D2"/>
    <w:rsid w:val="00451B15"/>
    <w:rsid w:val="00451CD6"/>
    <w:rsid w:val="00451D13"/>
    <w:rsid w:val="0045202C"/>
    <w:rsid w:val="0045213D"/>
    <w:rsid w:val="004521BD"/>
    <w:rsid w:val="00452E03"/>
    <w:rsid w:val="00453232"/>
    <w:rsid w:val="00453A5D"/>
    <w:rsid w:val="00453B00"/>
    <w:rsid w:val="00453BE8"/>
    <w:rsid w:val="00453D7D"/>
    <w:rsid w:val="0045406F"/>
    <w:rsid w:val="004542AD"/>
    <w:rsid w:val="00455656"/>
    <w:rsid w:val="00455933"/>
    <w:rsid w:val="00455EC9"/>
    <w:rsid w:val="00456DD7"/>
    <w:rsid w:val="004577CB"/>
    <w:rsid w:val="00457831"/>
    <w:rsid w:val="00457AC5"/>
    <w:rsid w:val="0046131C"/>
    <w:rsid w:val="0046144A"/>
    <w:rsid w:val="004624E3"/>
    <w:rsid w:val="00462812"/>
    <w:rsid w:val="0046287D"/>
    <w:rsid w:val="00462D2C"/>
    <w:rsid w:val="00463902"/>
    <w:rsid w:val="00463DE9"/>
    <w:rsid w:val="004642EA"/>
    <w:rsid w:val="0046596C"/>
    <w:rsid w:val="00465C09"/>
    <w:rsid w:val="00465E03"/>
    <w:rsid w:val="0046640F"/>
    <w:rsid w:val="004666EC"/>
    <w:rsid w:val="00467D09"/>
    <w:rsid w:val="00470B09"/>
    <w:rsid w:val="00471615"/>
    <w:rsid w:val="004716E6"/>
    <w:rsid w:val="00471CE3"/>
    <w:rsid w:val="00471E78"/>
    <w:rsid w:val="00472F81"/>
    <w:rsid w:val="004732B7"/>
    <w:rsid w:val="004736CE"/>
    <w:rsid w:val="00474A63"/>
    <w:rsid w:val="0047595A"/>
    <w:rsid w:val="00475AD6"/>
    <w:rsid w:val="00476B12"/>
    <w:rsid w:val="0047726F"/>
    <w:rsid w:val="00477931"/>
    <w:rsid w:val="00480A20"/>
    <w:rsid w:val="00480FA3"/>
    <w:rsid w:val="0048111A"/>
    <w:rsid w:val="004820DC"/>
    <w:rsid w:val="00482327"/>
    <w:rsid w:val="00482DAC"/>
    <w:rsid w:val="004832B4"/>
    <w:rsid w:val="004839B4"/>
    <w:rsid w:val="00483BED"/>
    <w:rsid w:val="00484D58"/>
    <w:rsid w:val="00485068"/>
    <w:rsid w:val="00485440"/>
    <w:rsid w:val="00485910"/>
    <w:rsid w:val="00486D1C"/>
    <w:rsid w:val="0048746D"/>
    <w:rsid w:val="004877C4"/>
    <w:rsid w:val="00487D76"/>
    <w:rsid w:val="004900C6"/>
    <w:rsid w:val="00491375"/>
    <w:rsid w:val="00491B62"/>
    <w:rsid w:val="00492DD4"/>
    <w:rsid w:val="00493013"/>
    <w:rsid w:val="00493783"/>
    <w:rsid w:val="00494399"/>
    <w:rsid w:val="00494AFD"/>
    <w:rsid w:val="00495F43"/>
    <w:rsid w:val="004966BE"/>
    <w:rsid w:val="00496B1C"/>
    <w:rsid w:val="00496B3F"/>
    <w:rsid w:val="00496E2B"/>
    <w:rsid w:val="00496F3E"/>
    <w:rsid w:val="004A00EB"/>
    <w:rsid w:val="004A1072"/>
    <w:rsid w:val="004A15FB"/>
    <w:rsid w:val="004A1978"/>
    <w:rsid w:val="004A2C59"/>
    <w:rsid w:val="004A3F4D"/>
    <w:rsid w:val="004A5997"/>
    <w:rsid w:val="004A5D40"/>
    <w:rsid w:val="004A5E89"/>
    <w:rsid w:val="004A5F4F"/>
    <w:rsid w:val="004A6527"/>
    <w:rsid w:val="004A653E"/>
    <w:rsid w:val="004A7085"/>
    <w:rsid w:val="004A750B"/>
    <w:rsid w:val="004A7843"/>
    <w:rsid w:val="004B025F"/>
    <w:rsid w:val="004B15BA"/>
    <w:rsid w:val="004B15D3"/>
    <w:rsid w:val="004B1B53"/>
    <w:rsid w:val="004B2143"/>
    <w:rsid w:val="004B2C29"/>
    <w:rsid w:val="004B33B7"/>
    <w:rsid w:val="004B33CE"/>
    <w:rsid w:val="004B3578"/>
    <w:rsid w:val="004B3F4C"/>
    <w:rsid w:val="004B402F"/>
    <w:rsid w:val="004B474D"/>
    <w:rsid w:val="004B510A"/>
    <w:rsid w:val="004B58E0"/>
    <w:rsid w:val="004B66FC"/>
    <w:rsid w:val="004B7613"/>
    <w:rsid w:val="004B7F39"/>
    <w:rsid w:val="004C1181"/>
    <w:rsid w:val="004C2690"/>
    <w:rsid w:val="004C292E"/>
    <w:rsid w:val="004C2A0E"/>
    <w:rsid w:val="004C35F7"/>
    <w:rsid w:val="004C3876"/>
    <w:rsid w:val="004C40D7"/>
    <w:rsid w:val="004C482D"/>
    <w:rsid w:val="004C4CE5"/>
    <w:rsid w:val="004C597C"/>
    <w:rsid w:val="004C615E"/>
    <w:rsid w:val="004C6C6C"/>
    <w:rsid w:val="004C6D55"/>
    <w:rsid w:val="004C6F45"/>
    <w:rsid w:val="004C7105"/>
    <w:rsid w:val="004C7F25"/>
    <w:rsid w:val="004C7FE3"/>
    <w:rsid w:val="004D170C"/>
    <w:rsid w:val="004D2884"/>
    <w:rsid w:val="004D2CC6"/>
    <w:rsid w:val="004D404C"/>
    <w:rsid w:val="004D4A33"/>
    <w:rsid w:val="004D6DAF"/>
    <w:rsid w:val="004D7157"/>
    <w:rsid w:val="004D7372"/>
    <w:rsid w:val="004D78B6"/>
    <w:rsid w:val="004E06DB"/>
    <w:rsid w:val="004E1997"/>
    <w:rsid w:val="004E2878"/>
    <w:rsid w:val="004E2B5E"/>
    <w:rsid w:val="004E2E1F"/>
    <w:rsid w:val="004E3193"/>
    <w:rsid w:val="004E369B"/>
    <w:rsid w:val="004E3E07"/>
    <w:rsid w:val="004E3EFD"/>
    <w:rsid w:val="004E5728"/>
    <w:rsid w:val="004E5A7E"/>
    <w:rsid w:val="004E637C"/>
    <w:rsid w:val="004E76A3"/>
    <w:rsid w:val="004F02ED"/>
    <w:rsid w:val="004F03CF"/>
    <w:rsid w:val="004F0B2A"/>
    <w:rsid w:val="004F0BA5"/>
    <w:rsid w:val="004F1217"/>
    <w:rsid w:val="004F15D1"/>
    <w:rsid w:val="004F15FD"/>
    <w:rsid w:val="004F1ACC"/>
    <w:rsid w:val="004F3659"/>
    <w:rsid w:val="004F4055"/>
    <w:rsid w:val="004F44B1"/>
    <w:rsid w:val="004F455D"/>
    <w:rsid w:val="004F4AA7"/>
    <w:rsid w:val="004F4BDA"/>
    <w:rsid w:val="004F5553"/>
    <w:rsid w:val="004F6F09"/>
    <w:rsid w:val="004F6F7A"/>
    <w:rsid w:val="004F6FA9"/>
    <w:rsid w:val="004F7A95"/>
    <w:rsid w:val="00500CB1"/>
    <w:rsid w:val="00500D8A"/>
    <w:rsid w:val="00500E01"/>
    <w:rsid w:val="00501664"/>
    <w:rsid w:val="005016CF"/>
    <w:rsid w:val="0050173C"/>
    <w:rsid w:val="00501B12"/>
    <w:rsid w:val="00501B7B"/>
    <w:rsid w:val="0050351A"/>
    <w:rsid w:val="00504065"/>
    <w:rsid w:val="005041F1"/>
    <w:rsid w:val="0050424C"/>
    <w:rsid w:val="005049A5"/>
    <w:rsid w:val="00504B6A"/>
    <w:rsid w:val="005065A2"/>
    <w:rsid w:val="00506D37"/>
    <w:rsid w:val="00506EC2"/>
    <w:rsid w:val="00506EC6"/>
    <w:rsid w:val="00507154"/>
    <w:rsid w:val="005071A1"/>
    <w:rsid w:val="00507612"/>
    <w:rsid w:val="00507832"/>
    <w:rsid w:val="00511046"/>
    <w:rsid w:val="005125B9"/>
    <w:rsid w:val="00512B1A"/>
    <w:rsid w:val="005137FC"/>
    <w:rsid w:val="0051398A"/>
    <w:rsid w:val="00513BEA"/>
    <w:rsid w:val="0051494C"/>
    <w:rsid w:val="00515BBB"/>
    <w:rsid w:val="00516185"/>
    <w:rsid w:val="0051644B"/>
    <w:rsid w:val="00516925"/>
    <w:rsid w:val="00516D96"/>
    <w:rsid w:val="005175A0"/>
    <w:rsid w:val="00517CC6"/>
    <w:rsid w:val="00520897"/>
    <w:rsid w:val="00521617"/>
    <w:rsid w:val="00522C99"/>
    <w:rsid w:val="0052388E"/>
    <w:rsid w:val="00523FD0"/>
    <w:rsid w:val="00524A7D"/>
    <w:rsid w:val="005251C1"/>
    <w:rsid w:val="00525903"/>
    <w:rsid w:val="00526CE9"/>
    <w:rsid w:val="00526FC2"/>
    <w:rsid w:val="00527543"/>
    <w:rsid w:val="00530195"/>
    <w:rsid w:val="0053040D"/>
    <w:rsid w:val="00530FAE"/>
    <w:rsid w:val="005319BC"/>
    <w:rsid w:val="00531D19"/>
    <w:rsid w:val="00532CFF"/>
    <w:rsid w:val="00532D97"/>
    <w:rsid w:val="005331B4"/>
    <w:rsid w:val="00533C4F"/>
    <w:rsid w:val="005347F6"/>
    <w:rsid w:val="005360C2"/>
    <w:rsid w:val="00536872"/>
    <w:rsid w:val="00536CED"/>
    <w:rsid w:val="00537417"/>
    <w:rsid w:val="00540C8B"/>
    <w:rsid w:val="005410A5"/>
    <w:rsid w:val="0054135B"/>
    <w:rsid w:val="00542F9D"/>
    <w:rsid w:val="0054351E"/>
    <w:rsid w:val="005436AF"/>
    <w:rsid w:val="0054496A"/>
    <w:rsid w:val="00545385"/>
    <w:rsid w:val="00547499"/>
    <w:rsid w:val="00550A41"/>
    <w:rsid w:val="00552399"/>
    <w:rsid w:val="005531B6"/>
    <w:rsid w:val="0055337A"/>
    <w:rsid w:val="005551A8"/>
    <w:rsid w:val="00555934"/>
    <w:rsid w:val="00555E65"/>
    <w:rsid w:val="00557770"/>
    <w:rsid w:val="00557B62"/>
    <w:rsid w:val="00557DEC"/>
    <w:rsid w:val="00560076"/>
    <w:rsid w:val="0056011C"/>
    <w:rsid w:val="005613C6"/>
    <w:rsid w:val="00562223"/>
    <w:rsid w:val="005626CB"/>
    <w:rsid w:val="005628ED"/>
    <w:rsid w:val="0056352D"/>
    <w:rsid w:val="005636C2"/>
    <w:rsid w:val="00565257"/>
    <w:rsid w:val="00566004"/>
    <w:rsid w:val="005669D3"/>
    <w:rsid w:val="00566C7E"/>
    <w:rsid w:val="00567327"/>
    <w:rsid w:val="00567C88"/>
    <w:rsid w:val="0057243F"/>
    <w:rsid w:val="005727AC"/>
    <w:rsid w:val="0057332A"/>
    <w:rsid w:val="0057390F"/>
    <w:rsid w:val="005742C5"/>
    <w:rsid w:val="00574AE1"/>
    <w:rsid w:val="005750F0"/>
    <w:rsid w:val="0057528F"/>
    <w:rsid w:val="00577FEA"/>
    <w:rsid w:val="00580675"/>
    <w:rsid w:val="005814C2"/>
    <w:rsid w:val="00581BC1"/>
    <w:rsid w:val="0058263A"/>
    <w:rsid w:val="00582CFA"/>
    <w:rsid w:val="00582D81"/>
    <w:rsid w:val="0058470B"/>
    <w:rsid w:val="00585481"/>
    <w:rsid w:val="005855FC"/>
    <w:rsid w:val="00585A48"/>
    <w:rsid w:val="00586034"/>
    <w:rsid w:val="00586ABD"/>
    <w:rsid w:val="005906C6"/>
    <w:rsid w:val="00591C59"/>
    <w:rsid w:val="00591D60"/>
    <w:rsid w:val="00591EAD"/>
    <w:rsid w:val="005922CC"/>
    <w:rsid w:val="005924AD"/>
    <w:rsid w:val="00593F58"/>
    <w:rsid w:val="00594825"/>
    <w:rsid w:val="00594950"/>
    <w:rsid w:val="00594F84"/>
    <w:rsid w:val="00595CAF"/>
    <w:rsid w:val="00596244"/>
    <w:rsid w:val="005964C7"/>
    <w:rsid w:val="005A1AE5"/>
    <w:rsid w:val="005A1C8E"/>
    <w:rsid w:val="005A2874"/>
    <w:rsid w:val="005A30F8"/>
    <w:rsid w:val="005A34D4"/>
    <w:rsid w:val="005A3A35"/>
    <w:rsid w:val="005A3B38"/>
    <w:rsid w:val="005A4CCF"/>
    <w:rsid w:val="005A5722"/>
    <w:rsid w:val="005A6CA7"/>
    <w:rsid w:val="005A6F2C"/>
    <w:rsid w:val="005A749C"/>
    <w:rsid w:val="005A7BED"/>
    <w:rsid w:val="005B09E6"/>
    <w:rsid w:val="005B197D"/>
    <w:rsid w:val="005B1DB2"/>
    <w:rsid w:val="005B240F"/>
    <w:rsid w:val="005B27A3"/>
    <w:rsid w:val="005B2F30"/>
    <w:rsid w:val="005B35A7"/>
    <w:rsid w:val="005B3DE9"/>
    <w:rsid w:val="005B42F2"/>
    <w:rsid w:val="005B5644"/>
    <w:rsid w:val="005B5CB5"/>
    <w:rsid w:val="005B6B9B"/>
    <w:rsid w:val="005B6DA1"/>
    <w:rsid w:val="005B6F20"/>
    <w:rsid w:val="005C03CD"/>
    <w:rsid w:val="005C16F2"/>
    <w:rsid w:val="005C186C"/>
    <w:rsid w:val="005C24C4"/>
    <w:rsid w:val="005C2CD1"/>
    <w:rsid w:val="005C3B71"/>
    <w:rsid w:val="005C4A25"/>
    <w:rsid w:val="005C5226"/>
    <w:rsid w:val="005C535F"/>
    <w:rsid w:val="005C564C"/>
    <w:rsid w:val="005C56B5"/>
    <w:rsid w:val="005C694B"/>
    <w:rsid w:val="005C6B82"/>
    <w:rsid w:val="005C6DA5"/>
    <w:rsid w:val="005C7457"/>
    <w:rsid w:val="005C7D52"/>
    <w:rsid w:val="005D0FF2"/>
    <w:rsid w:val="005D1B55"/>
    <w:rsid w:val="005D25E9"/>
    <w:rsid w:val="005D2C6B"/>
    <w:rsid w:val="005D307C"/>
    <w:rsid w:val="005D30B2"/>
    <w:rsid w:val="005D3CBA"/>
    <w:rsid w:val="005D445E"/>
    <w:rsid w:val="005D4BEC"/>
    <w:rsid w:val="005D56C3"/>
    <w:rsid w:val="005D5F53"/>
    <w:rsid w:val="005D660C"/>
    <w:rsid w:val="005D75C3"/>
    <w:rsid w:val="005D7646"/>
    <w:rsid w:val="005D78DD"/>
    <w:rsid w:val="005D7D19"/>
    <w:rsid w:val="005D7F64"/>
    <w:rsid w:val="005E006D"/>
    <w:rsid w:val="005E0250"/>
    <w:rsid w:val="005E0323"/>
    <w:rsid w:val="005E0468"/>
    <w:rsid w:val="005E095C"/>
    <w:rsid w:val="005E09D0"/>
    <w:rsid w:val="005E0CE9"/>
    <w:rsid w:val="005E0DFA"/>
    <w:rsid w:val="005E251D"/>
    <w:rsid w:val="005E2567"/>
    <w:rsid w:val="005E27EA"/>
    <w:rsid w:val="005E37B9"/>
    <w:rsid w:val="005E3DE0"/>
    <w:rsid w:val="005E3FB4"/>
    <w:rsid w:val="005E4324"/>
    <w:rsid w:val="005E46A6"/>
    <w:rsid w:val="005E47C8"/>
    <w:rsid w:val="005E54CB"/>
    <w:rsid w:val="005E671E"/>
    <w:rsid w:val="005E6A7B"/>
    <w:rsid w:val="005E7A6F"/>
    <w:rsid w:val="005F0A05"/>
    <w:rsid w:val="005F2797"/>
    <w:rsid w:val="005F284A"/>
    <w:rsid w:val="005F2F29"/>
    <w:rsid w:val="005F3D85"/>
    <w:rsid w:val="005F3DA7"/>
    <w:rsid w:val="005F4127"/>
    <w:rsid w:val="005F4A56"/>
    <w:rsid w:val="005F51D2"/>
    <w:rsid w:val="005F7D59"/>
    <w:rsid w:val="006000B6"/>
    <w:rsid w:val="00600297"/>
    <w:rsid w:val="00600B63"/>
    <w:rsid w:val="00601780"/>
    <w:rsid w:val="00601BF7"/>
    <w:rsid w:val="00601D37"/>
    <w:rsid w:val="00602A43"/>
    <w:rsid w:val="00602C15"/>
    <w:rsid w:val="00602E28"/>
    <w:rsid w:val="0060315A"/>
    <w:rsid w:val="00603B4F"/>
    <w:rsid w:val="00604B0C"/>
    <w:rsid w:val="00604DC9"/>
    <w:rsid w:val="00605285"/>
    <w:rsid w:val="006055AC"/>
    <w:rsid w:val="00605BD6"/>
    <w:rsid w:val="00605E0C"/>
    <w:rsid w:val="006063DA"/>
    <w:rsid w:val="00607E05"/>
    <w:rsid w:val="0061043C"/>
    <w:rsid w:val="0061097A"/>
    <w:rsid w:val="00611D87"/>
    <w:rsid w:val="006127C9"/>
    <w:rsid w:val="00612EB3"/>
    <w:rsid w:val="00613288"/>
    <w:rsid w:val="006137E3"/>
    <w:rsid w:val="006158EE"/>
    <w:rsid w:val="006161FB"/>
    <w:rsid w:val="00616CFA"/>
    <w:rsid w:val="0061702A"/>
    <w:rsid w:val="006170A8"/>
    <w:rsid w:val="006201D4"/>
    <w:rsid w:val="00620729"/>
    <w:rsid w:val="00620DEA"/>
    <w:rsid w:val="00620FBF"/>
    <w:rsid w:val="0062114C"/>
    <w:rsid w:val="00621472"/>
    <w:rsid w:val="00621850"/>
    <w:rsid w:val="00621C3D"/>
    <w:rsid w:val="00621D7A"/>
    <w:rsid w:val="00621DDC"/>
    <w:rsid w:val="00622229"/>
    <w:rsid w:val="00622C22"/>
    <w:rsid w:val="006239A8"/>
    <w:rsid w:val="00623C83"/>
    <w:rsid w:val="00624036"/>
    <w:rsid w:val="00624055"/>
    <w:rsid w:val="006263B2"/>
    <w:rsid w:val="00627141"/>
    <w:rsid w:val="006276B0"/>
    <w:rsid w:val="00630012"/>
    <w:rsid w:val="006305B7"/>
    <w:rsid w:val="00631AC5"/>
    <w:rsid w:val="006344FA"/>
    <w:rsid w:val="00634CC2"/>
    <w:rsid w:val="00635B67"/>
    <w:rsid w:val="0063672A"/>
    <w:rsid w:val="0063699D"/>
    <w:rsid w:val="00636C21"/>
    <w:rsid w:val="00636C9C"/>
    <w:rsid w:val="00637374"/>
    <w:rsid w:val="00640839"/>
    <w:rsid w:val="00640A61"/>
    <w:rsid w:val="00641688"/>
    <w:rsid w:val="00641813"/>
    <w:rsid w:val="0064186E"/>
    <w:rsid w:val="00643191"/>
    <w:rsid w:val="00643CC3"/>
    <w:rsid w:val="00644D21"/>
    <w:rsid w:val="00645117"/>
    <w:rsid w:val="00645BB8"/>
    <w:rsid w:val="00645D81"/>
    <w:rsid w:val="006466B1"/>
    <w:rsid w:val="00646713"/>
    <w:rsid w:val="00646E6C"/>
    <w:rsid w:val="006474BD"/>
    <w:rsid w:val="0064758B"/>
    <w:rsid w:val="006477CC"/>
    <w:rsid w:val="006478E9"/>
    <w:rsid w:val="00647944"/>
    <w:rsid w:val="00647B1C"/>
    <w:rsid w:val="0065068B"/>
    <w:rsid w:val="00652383"/>
    <w:rsid w:val="00652D88"/>
    <w:rsid w:val="00653655"/>
    <w:rsid w:val="00653AE6"/>
    <w:rsid w:val="00653B6C"/>
    <w:rsid w:val="006541D9"/>
    <w:rsid w:val="006544FC"/>
    <w:rsid w:val="00654E4C"/>
    <w:rsid w:val="00654FF9"/>
    <w:rsid w:val="0065570E"/>
    <w:rsid w:val="00657B7B"/>
    <w:rsid w:val="00657C6C"/>
    <w:rsid w:val="00657EDD"/>
    <w:rsid w:val="00660B7D"/>
    <w:rsid w:val="00660C2A"/>
    <w:rsid w:val="00660C35"/>
    <w:rsid w:val="00660CE0"/>
    <w:rsid w:val="00660DE7"/>
    <w:rsid w:val="00661030"/>
    <w:rsid w:val="00661408"/>
    <w:rsid w:val="00661674"/>
    <w:rsid w:val="00661B82"/>
    <w:rsid w:val="00661D92"/>
    <w:rsid w:val="00661FEA"/>
    <w:rsid w:val="00664144"/>
    <w:rsid w:val="0066465E"/>
    <w:rsid w:val="00664AE1"/>
    <w:rsid w:val="00664C58"/>
    <w:rsid w:val="00664EDE"/>
    <w:rsid w:val="00665A45"/>
    <w:rsid w:val="00666156"/>
    <w:rsid w:val="006662B8"/>
    <w:rsid w:val="00666459"/>
    <w:rsid w:val="006671B3"/>
    <w:rsid w:val="0066728D"/>
    <w:rsid w:val="006675B2"/>
    <w:rsid w:val="006676FA"/>
    <w:rsid w:val="00670B54"/>
    <w:rsid w:val="00670ED4"/>
    <w:rsid w:val="006718F1"/>
    <w:rsid w:val="00672E65"/>
    <w:rsid w:val="00673A8A"/>
    <w:rsid w:val="00673DEE"/>
    <w:rsid w:val="006740E2"/>
    <w:rsid w:val="006745BF"/>
    <w:rsid w:val="00675294"/>
    <w:rsid w:val="006754D1"/>
    <w:rsid w:val="00675747"/>
    <w:rsid w:val="00675D27"/>
    <w:rsid w:val="00676164"/>
    <w:rsid w:val="006773CF"/>
    <w:rsid w:val="00677C04"/>
    <w:rsid w:val="00677DDA"/>
    <w:rsid w:val="00681329"/>
    <w:rsid w:val="00681D5F"/>
    <w:rsid w:val="00683040"/>
    <w:rsid w:val="0068507E"/>
    <w:rsid w:val="00686CAB"/>
    <w:rsid w:val="00687871"/>
    <w:rsid w:val="006904A5"/>
    <w:rsid w:val="0069131D"/>
    <w:rsid w:val="006916EE"/>
    <w:rsid w:val="006916F0"/>
    <w:rsid w:val="00692915"/>
    <w:rsid w:val="006930A6"/>
    <w:rsid w:val="00693255"/>
    <w:rsid w:val="0069374C"/>
    <w:rsid w:val="0069432C"/>
    <w:rsid w:val="0069521F"/>
    <w:rsid w:val="0069566E"/>
    <w:rsid w:val="006964CC"/>
    <w:rsid w:val="00696577"/>
    <w:rsid w:val="006968E1"/>
    <w:rsid w:val="00696AE6"/>
    <w:rsid w:val="00696C60"/>
    <w:rsid w:val="00696CC1"/>
    <w:rsid w:val="00697D5F"/>
    <w:rsid w:val="00697FA6"/>
    <w:rsid w:val="006A03A4"/>
    <w:rsid w:val="006A0554"/>
    <w:rsid w:val="006A0C37"/>
    <w:rsid w:val="006A150A"/>
    <w:rsid w:val="006A1D02"/>
    <w:rsid w:val="006A247E"/>
    <w:rsid w:val="006A3FC7"/>
    <w:rsid w:val="006A4460"/>
    <w:rsid w:val="006A4E8E"/>
    <w:rsid w:val="006A4EDD"/>
    <w:rsid w:val="006A73C0"/>
    <w:rsid w:val="006A7692"/>
    <w:rsid w:val="006B0127"/>
    <w:rsid w:val="006B0297"/>
    <w:rsid w:val="006B0536"/>
    <w:rsid w:val="006B1C71"/>
    <w:rsid w:val="006B2192"/>
    <w:rsid w:val="006B2E35"/>
    <w:rsid w:val="006B31DC"/>
    <w:rsid w:val="006B3296"/>
    <w:rsid w:val="006B353D"/>
    <w:rsid w:val="006B53CA"/>
    <w:rsid w:val="006B54B5"/>
    <w:rsid w:val="006B687C"/>
    <w:rsid w:val="006B7129"/>
    <w:rsid w:val="006B7BF9"/>
    <w:rsid w:val="006B7C7B"/>
    <w:rsid w:val="006C054B"/>
    <w:rsid w:val="006C0D03"/>
    <w:rsid w:val="006C1240"/>
    <w:rsid w:val="006C20F8"/>
    <w:rsid w:val="006C275A"/>
    <w:rsid w:val="006C40A2"/>
    <w:rsid w:val="006C467E"/>
    <w:rsid w:val="006C475C"/>
    <w:rsid w:val="006C5528"/>
    <w:rsid w:val="006C5CD5"/>
    <w:rsid w:val="006C5D48"/>
    <w:rsid w:val="006D079B"/>
    <w:rsid w:val="006D1329"/>
    <w:rsid w:val="006D2102"/>
    <w:rsid w:val="006D2288"/>
    <w:rsid w:val="006D24CA"/>
    <w:rsid w:val="006D277D"/>
    <w:rsid w:val="006D2824"/>
    <w:rsid w:val="006D3233"/>
    <w:rsid w:val="006D37F2"/>
    <w:rsid w:val="006D42AD"/>
    <w:rsid w:val="006D4900"/>
    <w:rsid w:val="006D4B56"/>
    <w:rsid w:val="006D52A5"/>
    <w:rsid w:val="006D5E47"/>
    <w:rsid w:val="006D77F5"/>
    <w:rsid w:val="006E154B"/>
    <w:rsid w:val="006E1DEF"/>
    <w:rsid w:val="006E1E1C"/>
    <w:rsid w:val="006E20E8"/>
    <w:rsid w:val="006E2425"/>
    <w:rsid w:val="006E34E0"/>
    <w:rsid w:val="006E35B7"/>
    <w:rsid w:val="006E3724"/>
    <w:rsid w:val="006E3FBB"/>
    <w:rsid w:val="006E4200"/>
    <w:rsid w:val="006E57D7"/>
    <w:rsid w:val="006E5EC5"/>
    <w:rsid w:val="006E62CC"/>
    <w:rsid w:val="006E7C3E"/>
    <w:rsid w:val="006F01CB"/>
    <w:rsid w:val="006F1DDF"/>
    <w:rsid w:val="006F1FDE"/>
    <w:rsid w:val="006F2FAD"/>
    <w:rsid w:val="006F2FCF"/>
    <w:rsid w:val="006F335D"/>
    <w:rsid w:val="006F36B1"/>
    <w:rsid w:val="006F3BFB"/>
    <w:rsid w:val="006F3C83"/>
    <w:rsid w:val="006F3D08"/>
    <w:rsid w:val="006F3F84"/>
    <w:rsid w:val="006F4374"/>
    <w:rsid w:val="006F465E"/>
    <w:rsid w:val="006F508D"/>
    <w:rsid w:val="006F512E"/>
    <w:rsid w:val="006F59ED"/>
    <w:rsid w:val="006F6261"/>
    <w:rsid w:val="006F6530"/>
    <w:rsid w:val="006F660D"/>
    <w:rsid w:val="006F7B3D"/>
    <w:rsid w:val="00700014"/>
    <w:rsid w:val="00700548"/>
    <w:rsid w:val="00700B9F"/>
    <w:rsid w:val="007021D4"/>
    <w:rsid w:val="007023E5"/>
    <w:rsid w:val="007047E7"/>
    <w:rsid w:val="007048BB"/>
    <w:rsid w:val="00705B2F"/>
    <w:rsid w:val="00706D3D"/>
    <w:rsid w:val="00706D64"/>
    <w:rsid w:val="00707127"/>
    <w:rsid w:val="007079EA"/>
    <w:rsid w:val="00707D8A"/>
    <w:rsid w:val="00707F52"/>
    <w:rsid w:val="00711154"/>
    <w:rsid w:val="00711DF9"/>
    <w:rsid w:val="00712473"/>
    <w:rsid w:val="00713BE9"/>
    <w:rsid w:val="00713E7E"/>
    <w:rsid w:val="00714516"/>
    <w:rsid w:val="0071693C"/>
    <w:rsid w:val="00716A18"/>
    <w:rsid w:val="00717032"/>
    <w:rsid w:val="007176E6"/>
    <w:rsid w:val="00717E85"/>
    <w:rsid w:val="0072028E"/>
    <w:rsid w:val="007207B2"/>
    <w:rsid w:val="007208C9"/>
    <w:rsid w:val="00720BD6"/>
    <w:rsid w:val="00720CD6"/>
    <w:rsid w:val="007219AB"/>
    <w:rsid w:val="00721EF5"/>
    <w:rsid w:val="007226E8"/>
    <w:rsid w:val="00723B06"/>
    <w:rsid w:val="00723BE3"/>
    <w:rsid w:val="00725E31"/>
    <w:rsid w:val="00725F73"/>
    <w:rsid w:val="00726624"/>
    <w:rsid w:val="00726C88"/>
    <w:rsid w:val="00727097"/>
    <w:rsid w:val="00730A77"/>
    <w:rsid w:val="00730B05"/>
    <w:rsid w:val="00731A3F"/>
    <w:rsid w:val="00732227"/>
    <w:rsid w:val="00733302"/>
    <w:rsid w:val="00733A95"/>
    <w:rsid w:val="00735A02"/>
    <w:rsid w:val="00735B2F"/>
    <w:rsid w:val="00735BE6"/>
    <w:rsid w:val="00735F34"/>
    <w:rsid w:val="0073784C"/>
    <w:rsid w:val="00737B50"/>
    <w:rsid w:val="00737E54"/>
    <w:rsid w:val="00740339"/>
    <w:rsid w:val="00741CF9"/>
    <w:rsid w:val="00741E92"/>
    <w:rsid w:val="00742AF7"/>
    <w:rsid w:val="007443FD"/>
    <w:rsid w:val="00744BB1"/>
    <w:rsid w:val="00745328"/>
    <w:rsid w:val="0074558E"/>
    <w:rsid w:val="00745CE2"/>
    <w:rsid w:val="007463A0"/>
    <w:rsid w:val="00747204"/>
    <w:rsid w:val="00747EB1"/>
    <w:rsid w:val="007500F9"/>
    <w:rsid w:val="0075056D"/>
    <w:rsid w:val="0075088C"/>
    <w:rsid w:val="00752B75"/>
    <w:rsid w:val="00753519"/>
    <w:rsid w:val="0075393D"/>
    <w:rsid w:val="00753D74"/>
    <w:rsid w:val="00755E8A"/>
    <w:rsid w:val="007601B4"/>
    <w:rsid w:val="00760282"/>
    <w:rsid w:val="0076089A"/>
    <w:rsid w:val="007617E4"/>
    <w:rsid w:val="00762444"/>
    <w:rsid w:val="00764973"/>
    <w:rsid w:val="007649BD"/>
    <w:rsid w:val="00766656"/>
    <w:rsid w:val="007671DB"/>
    <w:rsid w:val="007674ED"/>
    <w:rsid w:val="00767908"/>
    <w:rsid w:val="0076796A"/>
    <w:rsid w:val="00767A53"/>
    <w:rsid w:val="00767E37"/>
    <w:rsid w:val="00767E86"/>
    <w:rsid w:val="00770386"/>
    <w:rsid w:val="007703A7"/>
    <w:rsid w:val="00770927"/>
    <w:rsid w:val="00771188"/>
    <w:rsid w:val="007731BC"/>
    <w:rsid w:val="00774A71"/>
    <w:rsid w:val="00776B3B"/>
    <w:rsid w:val="00776D44"/>
    <w:rsid w:val="00776EB4"/>
    <w:rsid w:val="007801D8"/>
    <w:rsid w:val="0078036C"/>
    <w:rsid w:val="0078072D"/>
    <w:rsid w:val="00780BAC"/>
    <w:rsid w:val="00780BEE"/>
    <w:rsid w:val="00782185"/>
    <w:rsid w:val="00782896"/>
    <w:rsid w:val="00785F87"/>
    <w:rsid w:val="00787613"/>
    <w:rsid w:val="0078799B"/>
    <w:rsid w:val="007909C9"/>
    <w:rsid w:val="00791D63"/>
    <w:rsid w:val="007922AE"/>
    <w:rsid w:val="0079281C"/>
    <w:rsid w:val="00792C4F"/>
    <w:rsid w:val="00794547"/>
    <w:rsid w:val="007957EA"/>
    <w:rsid w:val="007960BB"/>
    <w:rsid w:val="007962B9"/>
    <w:rsid w:val="00796624"/>
    <w:rsid w:val="0079689F"/>
    <w:rsid w:val="00797414"/>
    <w:rsid w:val="00797BA2"/>
    <w:rsid w:val="007A021C"/>
    <w:rsid w:val="007A048E"/>
    <w:rsid w:val="007A0D8F"/>
    <w:rsid w:val="007A157E"/>
    <w:rsid w:val="007A3812"/>
    <w:rsid w:val="007A4A7D"/>
    <w:rsid w:val="007A52B4"/>
    <w:rsid w:val="007A576E"/>
    <w:rsid w:val="007A5AC6"/>
    <w:rsid w:val="007A7904"/>
    <w:rsid w:val="007B02CC"/>
    <w:rsid w:val="007B0DCB"/>
    <w:rsid w:val="007B12FC"/>
    <w:rsid w:val="007B18E7"/>
    <w:rsid w:val="007B28FF"/>
    <w:rsid w:val="007B2ABF"/>
    <w:rsid w:val="007B31DF"/>
    <w:rsid w:val="007B3B49"/>
    <w:rsid w:val="007B5828"/>
    <w:rsid w:val="007B5CA2"/>
    <w:rsid w:val="007B6081"/>
    <w:rsid w:val="007B68F3"/>
    <w:rsid w:val="007B6AAE"/>
    <w:rsid w:val="007B6F41"/>
    <w:rsid w:val="007B7A78"/>
    <w:rsid w:val="007C023F"/>
    <w:rsid w:val="007C03FB"/>
    <w:rsid w:val="007C0C06"/>
    <w:rsid w:val="007C1255"/>
    <w:rsid w:val="007C260F"/>
    <w:rsid w:val="007C32BB"/>
    <w:rsid w:val="007C3426"/>
    <w:rsid w:val="007C739F"/>
    <w:rsid w:val="007C748A"/>
    <w:rsid w:val="007C7E68"/>
    <w:rsid w:val="007D08DF"/>
    <w:rsid w:val="007D0934"/>
    <w:rsid w:val="007D0AF7"/>
    <w:rsid w:val="007D0C3B"/>
    <w:rsid w:val="007D3175"/>
    <w:rsid w:val="007D317C"/>
    <w:rsid w:val="007D34CF"/>
    <w:rsid w:val="007D53DE"/>
    <w:rsid w:val="007D54C6"/>
    <w:rsid w:val="007D554D"/>
    <w:rsid w:val="007D5E0C"/>
    <w:rsid w:val="007D60F6"/>
    <w:rsid w:val="007D634C"/>
    <w:rsid w:val="007D6A8B"/>
    <w:rsid w:val="007D7250"/>
    <w:rsid w:val="007D7F5F"/>
    <w:rsid w:val="007E01FA"/>
    <w:rsid w:val="007E0A09"/>
    <w:rsid w:val="007E13F5"/>
    <w:rsid w:val="007E1EBA"/>
    <w:rsid w:val="007E31EB"/>
    <w:rsid w:val="007E4C4F"/>
    <w:rsid w:val="007E661C"/>
    <w:rsid w:val="007E6B15"/>
    <w:rsid w:val="007E6BC6"/>
    <w:rsid w:val="007E6C66"/>
    <w:rsid w:val="007E7146"/>
    <w:rsid w:val="007E7CBF"/>
    <w:rsid w:val="007E7FC1"/>
    <w:rsid w:val="007F01D2"/>
    <w:rsid w:val="007F0C58"/>
    <w:rsid w:val="007F104F"/>
    <w:rsid w:val="007F2587"/>
    <w:rsid w:val="007F2AAD"/>
    <w:rsid w:val="007F360C"/>
    <w:rsid w:val="007F42F2"/>
    <w:rsid w:val="007F4C12"/>
    <w:rsid w:val="007F5276"/>
    <w:rsid w:val="007F57B5"/>
    <w:rsid w:val="007F6BD7"/>
    <w:rsid w:val="007F6E50"/>
    <w:rsid w:val="007F7DF0"/>
    <w:rsid w:val="00800AC5"/>
    <w:rsid w:val="008017E3"/>
    <w:rsid w:val="00801951"/>
    <w:rsid w:val="00801B14"/>
    <w:rsid w:val="00801E3D"/>
    <w:rsid w:val="00801E51"/>
    <w:rsid w:val="008023DE"/>
    <w:rsid w:val="008029EC"/>
    <w:rsid w:val="00802DD1"/>
    <w:rsid w:val="00803D0A"/>
    <w:rsid w:val="008050FB"/>
    <w:rsid w:val="008055A0"/>
    <w:rsid w:val="00805AE3"/>
    <w:rsid w:val="008068A2"/>
    <w:rsid w:val="00806912"/>
    <w:rsid w:val="00806956"/>
    <w:rsid w:val="00806AF6"/>
    <w:rsid w:val="0080718E"/>
    <w:rsid w:val="0080759B"/>
    <w:rsid w:val="00807747"/>
    <w:rsid w:val="0081021F"/>
    <w:rsid w:val="0081113C"/>
    <w:rsid w:val="00811BCE"/>
    <w:rsid w:val="00813CE7"/>
    <w:rsid w:val="00814600"/>
    <w:rsid w:val="008152F9"/>
    <w:rsid w:val="00817C90"/>
    <w:rsid w:val="00817F53"/>
    <w:rsid w:val="00820821"/>
    <w:rsid w:val="00820C0A"/>
    <w:rsid w:val="00822A85"/>
    <w:rsid w:val="008235FD"/>
    <w:rsid w:val="0082372E"/>
    <w:rsid w:val="00823CB8"/>
    <w:rsid w:val="0082466E"/>
    <w:rsid w:val="008251D0"/>
    <w:rsid w:val="00825862"/>
    <w:rsid w:val="00825981"/>
    <w:rsid w:val="00826614"/>
    <w:rsid w:val="00826B57"/>
    <w:rsid w:val="00827B76"/>
    <w:rsid w:val="0083013F"/>
    <w:rsid w:val="00831580"/>
    <w:rsid w:val="00832166"/>
    <w:rsid w:val="008329E6"/>
    <w:rsid w:val="008332AB"/>
    <w:rsid w:val="00834D69"/>
    <w:rsid w:val="00835122"/>
    <w:rsid w:val="00835B3D"/>
    <w:rsid w:val="00836042"/>
    <w:rsid w:val="00836CCF"/>
    <w:rsid w:val="00836DF6"/>
    <w:rsid w:val="00841BA5"/>
    <w:rsid w:val="00842874"/>
    <w:rsid w:val="00843F64"/>
    <w:rsid w:val="00844B02"/>
    <w:rsid w:val="00845278"/>
    <w:rsid w:val="00845668"/>
    <w:rsid w:val="00845E0C"/>
    <w:rsid w:val="00846987"/>
    <w:rsid w:val="008471CF"/>
    <w:rsid w:val="00847B1B"/>
    <w:rsid w:val="00847B88"/>
    <w:rsid w:val="00850B89"/>
    <w:rsid w:val="008512D9"/>
    <w:rsid w:val="00851999"/>
    <w:rsid w:val="00851ABB"/>
    <w:rsid w:val="0085370D"/>
    <w:rsid w:val="00854159"/>
    <w:rsid w:val="00854CE7"/>
    <w:rsid w:val="00855567"/>
    <w:rsid w:val="00855BDD"/>
    <w:rsid w:val="0085654B"/>
    <w:rsid w:val="00856F98"/>
    <w:rsid w:val="008613EA"/>
    <w:rsid w:val="008615F9"/>
    <w:rsid w:val="00861E11"/>
    <w:rsid w:val="0086200A"/>
    <w:rsid w:val="008625C4"/>
    <w:rsid w:val="0086378D"/>
    <w:rsid w:val="00863CCE"/>
    <w:rsid w:val="00864884"/>
    <w:rsid w:val="00864E0D"/>
    <w:rsid w:val="008652BB"/>
    <w:rsid w:val="00865845"/>
    <w:rsid w:val="00865D69"/>
    <w:rsid w:val="0086660C"/>
    <w:rsid w:val="0086738A"/>
    <w:rsid w:val="008678DC"/>
    <w:rsid w:val="00867CD1"/>
    <w:rsid w:val="00867D5E"/>
    <w:rsid w:val="008718B7"/>
    <w:rsid w:val="00871E98"/>
    <w:rsid w:val="00872119"/>
    <w:rsid w:val="008729A0"/>
    <w:rsid w:val="008731F2"/>
    <w:rsid w:val="008741D2"/>
    <w:rsid w:val="00874323"/>
    <w:rsid w:val="008748CB"/>
    <w:rsid w:val="0087764E"/>
    <w:rsid w:val="00877AE0"/>
    <w:rsid w:val="00880488"/>
    <w:rsid w:val="00881A6C"/>
    <w:rsid w:val="00881EAE"/>
    <w:rsid w:val="00883153"/>
    <w:rsid w:val="0088440F"/>
    <w:rsid w:val="00884741"/>
    <w:rsid w:val="00884759"/>
    <w:rsid w:val="00885420"/>
    <w:rsid w:val="00885D2E"/>
    <w:rsid w:val="008873D9"/>
    <w:rsid w:val="008875B5"/>
    <w:rsid w:val="008910A1"/>
    <w:rsid w:val="00891BE6"/>
    <w:rsid w:val="00891D21"/>
    <w:rsid w:val="008922A6"/>
    <w:rsid w:val="00892B61"/>
    <w:rsid w:val="00893C58"/>
    <w:rsid w:val="00894372"/>
    <w:rsid w:val="00894A6D"/>
    <w:rsid w:val="0089568D"/>
    <w:rsid w:val="008956E7"/>
    <w:rsid w:val="008971F6"/>
    <w:rsid w:val="00897207"/>
    <w:rsid w:val="008A023D"/>
    <w:rsid w:val="008A1188"/>
    <w:rsid w:val="008A21C0"/>
    <w:rsid w:val="008A3040"/>
    <w:rsid w:val="008A30E9"/>
    <w:rsid w:val="008A3C8F"/>
    <w:rsid w:val="008A3FB3"/>
    <w:rsid w:val="008A431D"/>
    <w:rsid w:val="008A5220"/>
    <w:rsid w:val="008A748E"/>
    <w:rsid w:val="008A7F3B"/>
    <w:rsid w:val="008B0A28"/>
    <w:rsid w:val="008B0E93"/>
    <w:rsid w:val="008B1C4B"/>
    <w:rsid w:val="008B1CB3"/>
    <w:rsid w:val="008B2272"/>
    <w:rsid w:val="008B2FA6"/>
    <w:rsid w:val="008B344C"/>
    <w:rsid w:val="008B369A"/>
    <w:rsid w:val="008B3753"/>
    <w:rsid w:val="008B4CAE"/>
    <w:rsid w:val="008B4DE9"/>
    <w:rsid w:val="008B50B8"/>
    <w:rsid w:val="008B6875"/>
    <w:rsid w:val="008B68EF"/>
    <w:rsid w:val="008B6EE5"/>
    <w:rsid w:val="008C012E"/>
    <w:rsid w:val="008C0B10"/>
    <w:rsid w:val="008C1545"/>
    <w:rsid w:val="008C1A6A"/>
    <w:rsid w:val="008C1FB3"/>
    <w:rsid w:val="008C25EB"/>
    <w:rsid w:val="008C2D43"/>
    <w:rsid w:val="008C3454"/>
    <w:rsid w:val="008C5C72"/>
    <w:rsid w:val="008C6270"/>
    <w:rsid w:val="008C6764"/>
    <w:rsid w:val="008C68E8"/>
    <w:rsid w:val="008C6B87"/>
    <w:rsid w:val="008C74B4"/>
    <w:rsid w:val="008D0153"/>
    <w:rsid w:val="008D01CF"/>
    <w:rsid w:val="008D0B86"/>
    <w:rsid w:val="008D1241"/>
    <w:rsid w:val="008D1D60"/>
    <w:rsid w:val="008D2225"/>
    <w:rsid w:val="008D272E"/>
    <w:rsid w:val="008D2F1F"/>
    <w:rsid w:val="008D310F"/>
    <w:rsid w:val="008D3201"/>
    <w:rsid w:val="008D32E7"/>
    <w:rsid w:val="008D423A"/>
    <w:rsid w:val="008D4241"/>
    <w:rsid w:val="008D4625"/>
    <w:rsid w:val="008D471E"/>
    <w:rsid w:val="008D4CAF"/>
    <w:rsid w:val="008D5511"/>
    <w:rsid w:val="008D6F18"/>
    <w:rsid w:val="008D70EF"/>
    <w:rsid w:val="008D729F"/>
    <w:rsid w:val="008D72F9"/>
    <w:rsid w:val="008E0BEA"/>
    <w:rsid w:val="008E0DC3"/>
    <w:rsid w:val="008E121C"/>
    <w:rsid w:val="008E2EB8"/>
    <w:rsid w:val="008E3135"/>
    <w:rsid w:val="008E3374"/>
    <w:rsid w:val="008E36C2"/>
    <w:rsid w:val="008E3E07"/>
    <w:rsid w:val="008E4D15"/>
    <w:rsid w:val="008E4F0D"/>
    <w:rsid w:val="008E538E"/>
    <w:rsid w:val="008E53D3"/>
    <w:rsid w:val="008E5626"/>
    <w:rsid w:val="008E658A"/>
    <w:rsid w:val="008E6D33"/>
    <w:rsid w:val="008E6FD4"/>
    <w:rsid w:val="008E7C5C"/>
    <w:rsid w:val="008F03BC"/>
    <w:rsid w:val="008F08C6"/>
    <w:rsid w:val="008F11F7"/>
    <w:rsid w:val="008F2396"/>
    <w:rsid w:val="008F2661"/>
    <w:rsid w:val="008F287F"/>
    <w:rsid w:val="008F28A4"/>
    <w:rsid w:val="008F2DFA"/>
    <w:rsid w:val="008F34C5"/>
    <w:rsid w:val="008F369F"/>
    <w:rsid w:val="008F3DF4"/>
    <w:rsid w:val="008F4ACD"/>
    <w:rsid w:val="008F764F"/>
    <w:rsid w:val="008F774A"/>
    <w:rsid w:val="008F7E3F"/>
    <w:rsid w:val="00900544"/>
    <w:rsid w:val="0090084F"/>
    <w:rsid w:val="0090136C"/>
    <w:rsid w:val="0090342B"/>
    <w:rsid w:val="00904B3D"/>
    <w:rsid w:val="00905B8F"/>
    <w:rsid w:val="00905D22"/>
    <w:rsid w:val="0090615E"/>
    <w:rsid w:val="0090669B"/>
    <w:rsid w:val="009067BF"/>
    <w:rsid w:val="00907846"/>
    <w:rsid w:val="00907920"/>
    <w:rsid w:val="00907B2F"/>
    <w:rsid w:val="00907C71"/>
    <w:rsid w:val="00910732"/>
    <w:rsid w:val="00910A08"/>
    <w:rsid w:val="00910F83"/>
    <w:rsid w:val="009110C4"/>
    <w:rsid w:val="0091131F"/>
    <w:rsid w:val="009115DC"/>
    <w:rsid w:val="00911C21"/>
    <w:rsid w:val="00912CD6"/>
    <w:rsid w:val="009130A8"/>
    <w:rsid w:val="00913ED1"/>
    <w:rsid w:val="009141CE"/>
    <w:rsid w:val="009156D5"/>
    <w:rsid w:val="00915CA7"/>
    <w:rsid w:val="009170B9"/>
    <w:rsid w:val="00917302"/>
    <w:rsid w:val="00917331"/>
    <w:rsid w:val="0091744F"/>
    <w:rsid w:val="009200CF"/>
    <w:rsid w:val="009204D0"/>
    <w:rsid w:val="00920DD8"/>
    <w:rsid w:val="0092134B"/>
    <w:rsid w:val="009219DD"/>
    <w:rsid w:val="00922BCB"/>
    <w:rsid w:val="00923010"/>
    <w:rsid w:val="00923E2E"/>
    <w:rsid w:val="00923FB0"/>
    <w:rsid w:val="00924040"/>
    <w:rsid w:val="0092473D"/>
    <w:rsid w:val="00924B37"/>
    <w:rsid w:val="00924C2E"/>
    <w:rsid w:val="00924C57"/>
    <w:rsid w:val="009250D0"/>
    <w:rsid w:val="009252AB"/>
    <w:rsid w:val="00926D84"/>
    <w:rsid w:val="00927702"/>
    <w:rsid w:val="00927C61"/>
    <w:rsid w:val="00930158"/>
    <w:rsid w:val="00930181"/>
    <w:rsid w:val="009304D0"/>
    <w:rsid w:val="00930DBA"/>
    <w:rsid w:val="009310A1"/>
    <w:rsid w:val="00932418"/>
    <w:rsid w:val="009324D0"/>
    <w:rsid w:val="00932713"/>
    <w:rsid w:val="00933C3C"/>
    <w:rsid w:val="00934F07"/>
    <w:rsid w:val="00936130"/>
    <w:rsid w:val="00936176"/>
    <w:rsid w:val="00936CCF"/>
    <w:rsid w:val="00936E23"/>
    <w:rsid w:val="00940A32"/>
    <w:rsid w:val="00940B72"/>
    <w:rsid w:val="0094161B"/>
    <w:rsid w:val="00941F36"/>
    <w:rsid w:val="009429D4"/>
    <w:rsid w:val="00942E91"/>
    <w:rsid w:val="00943169"/>
    <w:rsid w:val="009432EE"/>
    <w:rsid w:val="00943BFD"/>
    <w:rsid w:val="0094469A"/>
    <w:rsid w:val="009446E0"/>
    <w:rsid w:val="0094523A"/>
    <w:rsid w:val="00945D18"/>
    <w:rsid w:val="00945E27"/>
    <w:rsid w:val="00946F2F"/>
    <w:rsid w:val="009477AA"/>
    <w:rsid w:val="00950028"/>
    <w:rsid w:val="0095069D"/>
    <w:rsid w:val="009508F3"/>
    <w:rsid w:val="00950E86"/>
    <w:rsid w:val="00950F92"/>
    <w:rsid w:val="0095298F"/>
    <w:rsid w:val="00953532"/>
    <w:rsid w:val="00953E07"/>
    <w:rsid w:val="00953FC7"/>
    <w:rsid w:val="00953FE2"/>
    <w:rsid w:val="0095409C"/>
    <w:rsid w:val="009555B6"/>
    <w:rsid w:val="00955CA3"/>
    <w:rsid w:val="009564B3"/>
    <w:rsid w:val="00956B67"/>
    <w:rsid w:val="00957067"/>
    <w:rsid w:val="009572A7"/>
    <w:rsid w:val="009576B0"/>
    <w:rsid w:val="00957E1A"/>
    <w:rsid w:val="0096027E"/>
    <w:rsid w:val="009602B2"/>
    <w:rsid w:val="0096145F"/>
    <w:rsid w:val="00961618"/>
    <w:rsid w:val="0096272E"/>
    <w:rsid w:val="009638C8"/>
    <w:rsid w:val="00963C79"/>
    <w:rsid w:val="00963F2A"/>
    <w:rsid w:val="00964089"/>
    <w:rsid w:val="009651CA"/>
    <w:rsid w:val="00965295"/>
    <w:rsid w:val="009668F2"/>
    <w:rsid w:val="00970F24"/>
    <w:rsid w:val="0097150B"/>
    <w:rsid w:val="0097160F"/>
    <w:rsid w:val="00972BD5"/>
    <w:rsid w:val="00973884"/>
    <w:rsid w:val="0097407A"/>
    <w:rsid w:val="00974259"/>
    <w:rsid w:val="00974814"/>
    <w:rsid w:val="009753F0"/>
    <w:rsid w:val="009764B7"/>
    <w:rsid w:val="00976E84"/>
    <w:rsid w:val="00976EF3"/>
    <w:rsid w:val="0097702D"/>
    <w:rsid w:val="0097750A"/>
    <w:rsid w:val="009777B9"/>
    <w:rsid w:val="0097787B"/>
    <w:rsid w:val="00977980"/>
    <w:rsid w:val="00980528"/>
    <w:rsid w:val="009805F1"/>
    <w:rsid w:val="00981C1C"/>
    <w:rsid w:val="009823DD"/>
    <w:rsid w:val="00982AE7"/>
    <w:rsid w:val="00983342"/>
    <w:rsid w:val="009833CC"/>
    <w:rsid w:val="00983670"/>
    <w:rsid w:val="00983712"/>
    <w:rsid w:val="0098376A"/>
    <w:rsid w:val="00983E6A"/>
    <w:rsid w:val="00983F77"/>
    <w:rsid w:val="009844C7"/>
    <w:rsid w:val="009845AA"/>
    <w:rsid w:val="009858C3"/>
    <w:rsid w:val="00985A90"/>
    <w:rsid w:val="00985AC4"/>
    <w:rsid w:val="009868A5"/>
    <w:rsid w:val="00986B93"/>
    <w:rsid w:val="00990257"/>
    <w:rsid w:val="00990509"/>
    <w:rsid w:val="00990516"/>
    <w:rsid w:val="009905D5"/>
    <w:rsid w:val="00990FC6"/>
    <w:rsid w:val="009913A5"/>
    <w:rsid w:val="00992937"/>
    <w:rsid w:val="009934EC"/>
    <w:rsid w:val="00994231"/>
    <w:rsid w:val="00994663"/>
    <w:rsid w:val="00994798"/>
    <w:rsid w:val="00994839"/>
    <w:rsid w:val="0099575B"/>
    <w:rsid w:val="0099595D"/>
    <w:rsid w:val="00995A51"/>
    <w:rsid w:val="00995ACA"/>
    <w:rsid w:val="00995BD4"/>
    <w:rsid w:val="00995DEB"/>
    <w:rsid w:val="00995F17"/>
    <w:rsid w:val="00996637"/>
    <w:rsid w:val="009970E3"/>
    <w:rsid w:val="0099712A"/>
    <w:rsid w:val="00997E8F"/>
    <w:rsid w:val="009A0A4F"/>
    <w:rsid w:val="009A174F"/>
    <w:rsid w:val="009A3F1B"/>
    <w:rsid w:val="009A44A2"/>
    <w:rsid w:val="009A580C"/>
    <w:rsid w:val="009A58AC"/>
    <w:rsid w:val="009A58FB"/>
    <w:rsid w:val="009A5DCA"/>
    <w:rsid w:val="009A5E5D"/>
    <w:rsid w:val="009A7325"/>
    <w:rsid w:val="009A7855"/>
    <w:rsid w:val="009B1C07"/>
    <w:rsid w:val="009B1F17"/>
    <w:rsid w:val="009B2FCD"/>
    <w:rsid w:val="009B342E"/>
    <w:rsid w:val="009B3687"/>
    <w:rsid w:val="009B4001"/>
    <w:rsid w:val="009B4293"/>
    <w:rsid w:val="009B44D6"/>
    <w:rsid w:val="009B455F"/>
    <w:rsid w:val="009B47CC"/>
    <w:rsid w:val="009B4D3A"/>
    <w:rsid w:val="009B5A26"/>
    <w:rsid w:val="009B5DAC"/>
    <w:rsid w:val="009B61BC"/>
    <w:rsid w:val="009B65E1"/>
    <w:rsid w:val="009B726B"/>
    <w:rsid w:val="009B765D"/>
    <w:rsid w:val="009B7E9D"/>
    <w:rsid w:val="009C0141"/>
    <w:rsid w:val="009C02B5"/>
    <w:rsid w:val="009C0690"/>
    <w:rsid w:val="009C10F4"/>
    <w:rsid w:val="009C14E7"/>
    <w:rsid w:val="009C1584"/>
    <w:rsid w:val="009C18CD"/>
    <w:rsid w:val="009C208E"/>
    <w:rsid w:val="009C230E"/>
    <w:rsid w:val="009C26E6"/>
    <w:rsid w:val="009C2F71"/>
    <w:rsid w:val="009C47FB"/>
    <w:rsid w:val="009C50DA"/>
    <w:rsid w:val="009C5586"/>
    <w:rsid w:val="009C6194"/>
    <w:rsid w:val="009C6527"/>
    <w:rsid w:val="009C67D8"/>
    <w:rsid w:val="009C78B9"/>
    <w:rsid w:val="009C7F25"/>
    <w:rsid w:val="009D029E"/>
    <w:rsid w:val="009D0464"/>
    <w:rsid w:val="009D0C5E"/>
    <w:rsid w:val="009D13A9"/>
    <w:rsid w:val="009D2C7A"/>
    <w:rsid w:val="009D30CA"/>
    <w:rsid w:val="009D31A7"/>
    <w:rsid w:val="009D44A7"/>
    <w:rsid w:val="009D46C5"/>
    <w:rsid w:val="009D47B6"/>
    <w:rsid w:val="009D51AF"/>
    <w:rsid w:val="009D57E7"/>
    <w:rsid w:val="009D5E29"/>
    <w:rsid w:val="009D6291"/>
    <w:rsid w:val="009D65FB"/>
    <w:rsid w:val="009D6EEF"/>
    <w:rsid w:val="009D715C"/>
    <w:rsid w:val="009D7465"/>
    <w:rsid w:val="009D79D6"/>
    <w:rsid w:val="009D7EA5"/>
    <w:rsid w:val="009E0570"/>
    <w:rsid w:val="009E0A6E"/>
    <w:rsid w:val="009E0A97"/>
    <w:rsid w:val="009E0DAB"/>
    <w:rsid w:val="009E149F"/>
    <w:rsid w:val="009E2802"/>
    <w:rsid w:val="009E286C"/>
    <w:rsid w:val="009E2AF7"/>
    <w:rsid w:val="009E3463"/>
    <w:rsid w:val="009E3FE9"/>
    <w:rsid w:val="009E442A"/>
    <w:rsid w:val="009E4477"/>
    <w:rsid w:val="009E4770"/>
    <w:rsid w:val="009E4B14"/>
    <w:rsid w:val="009E505B"/>
    <w:rsid w:val="009E6300"/>
    <w:rsid w:val="009E63FC"/>
    <w:rsid w:val="009E649F"/>
    <w:rsid w:val="009E6A03"/>
    <w:rsid w:val="009E798C"/>
    <w:rsid w:val="009F2699"/>
    <w:rsid w:val="009F300E"/>
    <w:rsid w:val="009F3790"/>
    <w:rsid w:val="009F53B8"/>
    <w:rsid w:val="009F55F3"/>
    <w:rsid w:val="009F575D"/>
    <w:rsid w:val="009F5A03"/>
    <w:rsid w:val="009F5DFD"/>
    <w:rsid w:val="009F7545"/>
    <w:rsid w:val="009F7600"/>
    <w:rsid w:val="009F774E"/>
    <w:rsid w:val="00A0128B"/>
    <w:rsid w:val="00A01819"/>
    <w:rsid w:val="00A01DF7"/>
    <w:rsid w:val="00A033E1"/>
    <w:rsid w:val="00A0366B"/>
    <w:rsid w:val="00A036E5"/>
    <w:rsid w:val="00A05520"/>
    <w:rsid w:val="00A0596A"/>
    <w:rsid w:val="00A05B39"/>
    <w:rsid w:val="00A05E48"/>
    <w:rsid w:val="00A06CBD"/>
    <w:rsid w:val="00A07F45"/>
    <w:rsid w:val="00A1292B"/>
    <w:rsid w:val="00A12D20"/>
    <w:rsid w:val="00A139E1"/>
    <w:rsid w:val="00A13F16"/>
    <w:rsid w:val="00A13F3D"/>
    <w:rsid w:val="00A13FA9"/>
    <w:rsid w:val="00A1406E"/>
    <w:rsid w:val="00A14D00"/>
    <w:rsid w:val="00A1579C"/>
    <w:rsid w:val="00A15AF2"/>
    <w:rsid w:val="00A15CBD"/>
    <w:rsid w:val="00A15D31"/>
    <w:rsid w:val="00A15D42"/>
    <w:rsid w:val="00A16B16"/>
    <w:rsid w:val="00A16D18"/>
    <w:rsid w:val="00A171E3"/>
    <w:rsid w:val="00A20B07"/>
    <w:rsid w:val="00A211B0"/>
    <w:rsid w:val="00A221AB"/>
    <w:rsid w:val="00A22344"/>
    <w:rsid w:val="00A23301"/>
    <w:rsid w:val="00A236BB"/>
    <w:rsid w:val="00A23A3C"/>
    <w:rsid w:val="00A23A8C"/>
    <w:rsid w:val="00A247CF"/>
    <w:rsid w:val="00A25E1E"/>
    <w:rsid w:val="00A25F06"/>
    <w:rsid w:val="00A26184"/>
    <w:rsid w:val="00A261F1"/>
    <w:rsid w:val="00A26585"/>
    <w:rsid w:val="00A267C6"/>
    <w:rsid w:val="00A271F7"/>
    <w:rsid w:val="00A2737B"/>
    <w:rsid w:val="00A306D4"/>
    <w:rsid w:val="00A30CD0"/>
    <w:rsid w:val="00A312D6"/>
    <w:rsid w:val="00A315F4"/>
    <w:rsid w:val="00A31793"/>
    <w:rsid w:val="00A322D2"/>
    <w:rsid w:val="00A32A4E"/>
    <w:rsid w:val="00A32D6C"/>
    <w:rsid w:val="00A3334C"/>
    <w:rsid w:val="00A33B84"/>
    <w:rsid w:val="00A33ED8"/>
    <w:rsid w:val="00A34243"/>
    <w:rsid w:val="00A34DCD"/>
    <w:rsid w:val="00A35694"/>
    <w:rsid w:val="00A35877"/>
    <w:rsid w:val="00A35DFF"/>
    <w:rsid w:val="00A36063"/>
    <w:rsid w:val="00A364B8"/>
    <w:rsid w:val="00A3670D"/>
    <w:rsid w:val="00A36B88"/>
    <w:rsid w:val="00A40108"/>
    <w:rsid w:val="00A40173"/>
    <w:rsid w:val="00A402DD"/>
    <w:rsid w:val="00A41266"/>
    <w:rsid w:val="00A412D7"/>
    <w:rsid w:val="00A416A4"/>
    <w:rsid w:val="00A41A83"/>
    <w:rsid w:val="00A41C06"/>
    <w:rsid w:val="00A42CE1"/>
    <w:rsid w:val="00A42D49"/>
    <w:rsid w:val="00A43051"/>
    <w:rsid w:val="00A44E59"/>
    <w:rsid w:val="00A4528A"/>
    <w:rsid w:val="00A45DA2"/>
    <w:rsid w:val="00A45DCF"/>
    <w:rsid w:val="00A4640A"/>
    <w:rsid w:val="00A466FB"/>
    <w:rsid w:val="00A47F0F"/>
    <w:rsid w:val="00A47F72"/>
    <w:rsid w:val="00A50409"/>
    <w:rsid w:val="00A5169B"/>
    <w:rsid w:val="00A51C13"/>
    <w:rsid w:val="00A528C9"/>
    <w:rsid w:val="00A52D52"/>
    <w:rsid w:val="00A53035"/>
    <w:rsid w:val="00A531D9"/>
    <w:rsid w:val="00A532D9"/>
    <w:rsid w:val="00A53776"/>
    <w:rsid w:val="00A5461F"/>
    <w:rsid w:val="00A55159"/>
    <w:rsid w:val="00A55B7B"/>
    <w:rsid w:val="00A56BCB"/>
    <w:rsid w:val="00A56D28"/>
    <w:rsid w:val="00A57234"/>
    <w:rsid w:val="00A57FDC"/>
    <w:rsid w:val="00A60583"/>
    <w:rsid w:val="00A607A1"/>
    <w:rsid w:val="00A60BC1"/>
    <w:rsid w:val="00A6101D"/>
    <w:rsid w:val="00A61D22"/>
    <w:rsid w:val="00A61F10"/>
    <w:rsid w:val="00A622D9"/>
    <w:rsid w:val="00A62D01"/>
    <w:rsid w:val="00A63063"/>
    <w:rsid w:val="00A63394"/>
    <w:rsid w:val="00A634DC"/>
    <w:rsid w:val="00A63929"/>
    <w:rsid w:val="00A63A33"/>
    <w:rsid w:val="00A640C6"/>
    <w:rsid w:val="00A650A0"/>
    <w:rsid w:val="00A65471"/>
    <w:rsid w:val="00A65607"/>
    <w:rsid w:val="00A66B3D"/>
    <w:rsid w:val="00A66B8B"/>
    <w:rsid w:val="00A67538"/>
    <w:rsid w:val="00A678AE"/>
    <w:rsid w:val="00A707BE"/>
    <w:rsid w:val="00A7082E"/>
    <w:rsid w:val="00A70D12"/>
    <w:rsid w:val="00A70D77"/>
    <w:rsid w:val="00A73C03"/>
    <w:rsid w:val="00A740F0"/>
    <w:rsid w:val="00A7467E"/>
    <w:rsid w:val="00A7540D"/>
    <w:rsid w:val="00A76E2B"/>
    <w:rsid w:val="00A77592"/>
    <w:rsid w:val="00A80005"/>
    <w:rsid w:val="00A801ED"/>
    <w:rsid w:val="00A80A20"/>
    <w:rsid w:val="00A8115B"/>
    <w:rsid w:val="00A828D8"/>
    <w:rsid w:val="00A83B22"/>
    <w:rsid w:val="00A83CBA"/>
    <w:rsid w:val="00A83E6E"/>
    <w:rsid w:val="00A849A4"/>
    <w:rsid w:val="00A857BB"/>
    <w:rsid w:val="00A864D5"/>
    <w:rsid w:val="00A86BC9"/>
    <w:rsid w:val="00A86D8E"/>
    <w:rsid w:val="00A86FE7"/>
    <w:rsid w:val="00A87CE3"/>
    <w:rsid w:val="00A90EBD"/>
    <w:rsid w:val="00A90F37"/>
    <w:rsid w:val="00A91814"/>
    <w:rsid w:val="00A91C90"/>
    <w:rsid w:val="00A9254D"/>
    <w:rsid w:val="00A934AC"/>
    <w:rsid w:val="00A93B21"/>
    <w:rsid w:val="00A946CE"/>
    <w:rsid w:val="00A9591B"/>
    <w:rsid w:val="00A95D62"/>
    <w:rsid w:val="00A96914"/>
    <w:rsid w:val="00A974C7"/>
    <w:rsid w:val="00A97A73"/>
    <w:rsid w:val="00A97D3E"/>
    <w:rsid w:val="00AA055C"/>
    <w:rsid w:val="00AA06F1"/>
    <w:rsid w:val="00AA0EFE"/>
    <w:rsid w:val="00AA1036"/>
    <w:rsid w:val="00AA1B8F"/>
    <w:rsid w:val="00AA2388"/>
    <w:rsid w:val="00AA2C88"/>
    <w:rsid w:val="00AA39C7"/>
    <w:rsid w:val="00AA41DB"/>
    <w:rsid w:val="00AA480B"/>
    <w:rsid w:val="00AA535A"/>
    <w:rsid w:val="00AA539A"/>
    <w:rsid w:val="00AA5938"/>
    <w:rsid w:val="00AA5BD1"/>
    <w:rsid w:val="00AA6111"/>
    <w:rsid w:val="00AA6237"/>
    <w:rsid w:val="00AA7E75"/>
    <w:rsid w:val="00AB0085"/>
    <w:rsid w:val="00AB0697"/>
    <w:rsid w:val="00AB0C78"/>
    <w:rsid w:val="00AB26F1"/>
    <w:rsid w:val="00AB2B7D"/>
    <w:rsid w:val="00AB2F46"/>
    <w:rsid w:val="00AB3FA8"/>
    <w:rsid w:val="00AB4D2B"/>
    <w:rsid w:val="00AB5407"/>
    <w:rsid w:val="00AB59AF"/>
    <w:rsid w:val="00AB59F0"/>
    <w:rsid w:val="00AB5F26"/>
    <w:rsid w:val="00AB75E9"/>
    <w:rsid w:val="00AB762B"/>
    <w:rsid w:val="00AC0935"/>
    <w:rsid w:val="00AC0A34"/>
    <w:rsid w:val="00AC12DD"/>
    <w:rsid w:val="00AC2EAA"/>
    <w:rsid w:val="00AC3AEE"/>
    <w:rsid w:val="00AC48C0"/>
    <w:rsid w:val="00AC491B"/>
    <w:rsid w:val="00AC49ED"/>
    <w:rsid w:val="00AC4DA8"/>
    <w:rsid w:val="00AC4EC8"/>
    <w:rsid w:val="00AC50EB"/>
    <w:rsid w:val="00AC536D"/>
    <w:rsid w:val="00AC5F97"/>
    <w:rsid w:val="00AC6B47"/>
    <w:rsid w:val="00AD11F6"/>
    <w:rsid w:val="00AD2109"/>
    <w:rsid w:val="00AD3F3B"/>
    <w:rsid w:val="00AD55A4"/>
    <w:rsid w:val="00AD5B04"/>
    <w:rsid w:val="00AD5FD1"/>
    <w:rsid w:val="00AD6098"/>
    <w:rsid w:val="00AD61E8"/>
    <w:rsid w:val="00AD6265"/>
    <w:rsid w:val="00AD69C6"/>
    <w:rsid w:val="00AD75CE"/>
    <w:rsid w:val="00AD7616"/>
    <w:rsid w:val="00AD7AED"/>
    <w:rsid w:val="00AD7B3D"/>
    <w:rsid w:val="00AE0809"/>
    <w:rsid w:val="00AE08C7"/>
    <w:rsid w:val="00AE0EDC"/>
    <w:rsid w:val="00AE18F0"/>
    <w:rsid w:val="00AE2463"/>
    <w:rsid w:val="00AE4295"/>
    <w:rsid w:val="00AE47E3"/>
    <w:rsid w:val="00AE4C3B"/>
    <w:rsid w:val="00AE5116"/>
    <w:rsid w:val="00AE5B2D"/>
    <w:rsid w:val="00AE5FB2"/>
    <w:rsid w:val="00AE6072"/>
    <w:rsid w:val="00AE742E"/>
    <w:rsid w:val="00AE7BE3"/>
    <w:rsid w:val="00AF019F"/>
    <w:rsid w:val="00AF048C"/>
    <w:rsid w:val="00AF0A1D"/>
    <w:rsid w:val="00AF0AF6"/>
    <w:rsid w:val="00AF0DFE"/>
    <w:rsid w:val="00AF0E30"/>
    <w:rsid w:val="00AF2B30"/>
    <w:rsid w:val="00AF3E31"/>
    <w:rsid w:val="00AF3F5F"/>
    <w:rsid w:val="00AF4150"/>
    <w:rsid w:val="00AF5661"/>
    <w:rsid w:val="00AF621C"/>
    <w:rsid w:val="00B0024A"/>
    <w:rsid w:val="00B00561"/>
    <w:rsid w:val="00B00D61"/>
    <w:rsid w:val="00B00D97"/>
    <w:rsid w:val="00B02A3A"/>
    <w:rsid w:val="00B03C1D"/>
    <w:rsid w:val="00B04031"/>
    <w:rsid w:val="00B049D2"/>
    <w:rsid w:val="00B04C89"/>
    <w:rsid w:val="00B059F6"/>
    <w:rsid w:val="00B06EF9"/>
    <w:rsid w:val="00B10AB4"/>
    <w:rsid w:val="00B11230"/>
    <w:rsid w:val="00B11ABC"/>
    <w:rsid w:val="00B1212C"/>
    <w:rsid w:val="00B1344C"/>
    <w:rsid w:val="00B14315"/>
    <w:rsid w:val="00B14EB5"/>
    <w:rsid w:val="00B154DB"/>
    <w:rsid w:val="00B15679"/>
    <w:rsid w:val="00B1583E"/>
    <w:rsid w:val="00B15C6A"/>
    <w:rsid w:val="00B167C5"/>
    <w:rsid w:val="00B16F33"/>
    <w:rsid w:val="00B174CE"/>
    <w:rsid w:val="00B17549"/>
    <w:rsid w:val="00B17828"/>
    <w:rsid w:val="00B17CB6"/>
    <w:rsid w:val="00B17F9C"/>
    <w:rsid w:val="00B220D1"/>
    <w:rsid w:val="00B24D65"/>
    <w:rsid w:val="00B25678"/>
    <w:rsid w:val="00B25CE9"/>
    <w:rsid w:val="00B26B8E"/>
    <w:rsid w:val="00B26DAD"/>
    <w:rsid w:val="00B2787E"/>
    <w:rsid w:val="00B30200"/>
    <w:rsid w:val="00B308EC"/>
    <w:rsid w:val="00B30E69"/>
    <w:rsid w:val="00B3167F"/>
    <w:rsid w:val="00B317E9"/>
    <w:rsid w:val="00B3186B"/>
    <w:rsid w:val="00B31D9B"/>
    <w:rsid w:val="00B3238D"/>
    <w:rsid w:val="00B32760"/>
    <w:rsid w:val="00B328D5"/>
    <w:rsid w:val="00B3366A"/>
    <w:rsid w:val="00B33FA0"/>
    <w:rsid w:val="00B348A8"/>
    <w:rsid w:val="00B34EE9"/>
    <w:rsid w:val="00B356A4"/>
    <w:rsid w:val="00B35A0D"/>
    <w:rsid w:val="00B363F3"/>
    <w:rsid w:val="00B404A3"/>
    <w:rsid w:val="00B40EE6"/>
    <w:rsid w:val="00B41BB0"/>
    <w:rsid w:val="00B425EC"/>
    <w:rsid w:val="00B43F09"/>
    <w:rsid w:val="00B44964"/>
    <w:rsid w:val="00B45815"/>
    <w:rsid w:val="00B45DD3"/>
    <w:rsid w:val="00B46A7A"/>
    <w:rsid w:val="00B46BC1"/>
    <w:rsid w:val="00B46E0B"/>
    <w:rsid w:val="00B47364"/>
    <w:rsid w:val="00B477BE"/>
    <w:rsid w:val="00B47DB8"/>
    <w:rsid w:val="00B509E2"/>
    <w:rsid w:val="00B50F43"/>
    <w:rsid w:val="00B513DD"/>
    <w:rsid w:val="00B5204E"/>
    <w:rsid w:val="00B5214E"/>
    <w:rsid w:val="00B52C1B"/>
    <w:rsid w:val="00B53386"/>
    <w:rsid w:val="00B53730"/>
    <w:rsid w:val="00B540AE"/>
    <w:rsid w:val="00B5445C"/>
    <w:rsid w:val="00B54F1B"/>
    <w:rsid w:val="00B55C7D"/>
    <w:rsid w:val="00B5640F"/>
    <w:rsid w:val="00B56645"/>
    <w:rsid w:val="00B56B9D"/>
    <w:rsid w:val="00B56D51"/>
    <w:rsid w:val="00B57393"/>
    <w:rsid w:val="00B6051E"/>
    <w:rsid w:val="00B60697"/>
    <w:rsid w:val="00B60ADC"/>
    <w:rsid w:val="00B61065"/>
    <w:rsid w:val="00B61150"/>
    <w:rsid w:val="00B61B2C"/>
    <w:rsid w:val="00B62AE3"/>
    <w:rsid w:val="00B63CBB"/>
    <w:rsid w:val="00B63FE8"/>
    <w:rsid w:val="00B644B3"/>
    <w:rsid w:val="00B649A7"/>
    <w:rsid w:val="00B64D1C"/>
    <w:rsid w:val="00B651FF"/>
    <w:rsid w:val="00B65E48"/>
    <w:rsid w:val="00B66919"/>
    <w:rsid w:val="00B66F76"/>
    <w:rsid w:val="00B67322"/>
    <w:rsid w:val="00B67748"/>
    <w:rsid w:val="00B67A71"/>
    <w:rsid w:val="00B67DC9"/>
    <w:rsid w:val="00B7010F"/>
    <w:rsid w:val="00B7021B"/>
    <w:rsid w:val="00B70614"/>
    <w:rsid w:val="00B71828"/>
    <w:rsid w:val="00B71FB8"/>
    <w:rsid w:val="00B7295F"/>
    <w:rsid w:val="00B73466"/>
    <w:rsid w:val="00B73C19"/>
    <w:rsid w:val="00B73C37"/>
    <w:rsid w:val="00B749F1"/>
    <w:rsid w:val="00B751CD"/>
    <w:rsid w:val="00B7529A"/>
    <w:rsid w:val="00B753FF"/>
    <w:rsid w:val="00B758A4"/>
    <w:rsid w:val="00B760D9"/>
    <w:rsid w:val="00B76118"/>
    <w:rsid w:val="00B771D5"/>
    <w:rsid w:val="00B809D5"/>
    <w:rsid w:val="00B80BB3"/>
    <w:rsid w:val="00B80C17"/>
    <w:rsid w:val="00B80FB6"/>
    <w:rsid w:val="00B812B0"/>
    <w:rsid w:val="00B81678"/>
    <w:rsid w:val="00B81B48"/>
    <w:rsid w:val="00B81FB5"/>
    <w:rsid w:val="00B82114"/>
    <w:rsid w:val="00B828EA"/>
    <w:rsid w:val="00B82BE7"/>
    <w:rsid w:val="00B83B7F"/>
    <w:rsid w:val="00B844C2"/>
    <w:rsid w:val="00B8465D"/>
    <w:rsid w:val="00B84742"/>
    <w:rsid w:val="00B84DCE"/>
    <w:rsid w:val="00B85A74"/>
    <w:rsid w:val="00B8607B"/>
    <w:rsid w:val="00B87390"/>
    <w:rsid w:val="00B90567"/>
    <w:rsid w:val="00B90CDE"/>
    <w:rsid w:val="00B90F63"/>
    <w:rsid w:val="00B91460"/>
    <w:rsid w:val="00B915C2"/>
    <w:rsid w:val="00B91C4A"/>
    <w:rsid w:val="00B92093"/>
    <w:rsid w:val="00B92434"/>
    <w:rsid w:val="00B930E8"/>
    <w:rsid w:val="00B93490"/>
    <w:rsid w:val="00B94F66"/>
    <w:rsid w:val="00B95085"/>
    <w:rsid w:val="00B954A1"/>
    <w:rsid w:val="00B95EF6"/>
    <w:rsid w:val="00B95F29"/>
    <w:rsid w:val="00B96637"/>
    <w:rsid w:val="00B972C1"/>
    <w:rsid w:val="00B97E62"/>
    <w:rsid w:val="00BA01C1"/>
    <w:rsid w:val="00BA1CA5"/>
    <w:rsid w:val="00BA2211"/>
    <w:rsid w:val="00BA236B"/>
    <w:rsid w:val="00BA3263"/>
    <w:rsid w:val="00BA3C16"/>
    <w:rsid w:val="00BA4536"/>
    <w:rsid w:val="00BA45DC"/>
    <w:rsid w:val="00BA56CE"/>
    <w:rsid w:val="00BA64FA"/>
    <w:rsid w:val="00BA6D1E"/>
    <w:rsid w:val="00BA74DF"/>
    <w:rsid w:val="00BA76A1"/>
    <w:rsid w:val="00BA78CC"/>
    <w:rsid w:val="00BA7A21"/>
    <w:rsid w:val="00BB03B7"/>
    <w:rsid w:val="00BB081A"/>
    <w:rsid w:val="00BB0999"/>
    <w:rsid w:val="00BB1C5F"/>
    <w:rsid w:val="00BB2BF8"/>
    <w:rsid w:val="00BB2E46"/>
    <w:rsid w:val="00BB570B"/>
    <w:rsid w:val="00BB5B24"/>
    <w:rsid w:val="00BB6053"/>
    <w:rsid w:val="00BB67A1"/>
    <w:rsid w:val="00BB6B54"/>
    <w:rsid w:val="00BB79B6"/>
    <w:rsid w:val="00BC0273"/>
    <w:rsid w:val="00BC0A84"/>
    <w:rsid w:val="00BC0DF0"/>
    <w:rsid w:val="00BC1147"/>
    <w:rsid w:val="00BC142E"/>
    <w:rsid w:val="00BC1A48"/>
    <w:rsid w:val="00BC1CAC"/>
    <w:rsid w:val="00BC3258"/>
    <w:rsid w:val="00BC33B3"/>
    <w:rsid w:val="00BC3AF4"/>
    <w:rsid w:val="00BC3B8A"/>
    <w:rsid w:val="00BC4A86"/>
    <w:rsid w:val="00BC4F5B"/>
    <w:rsid w:val="00BC50CB"/>
    <w:rsid w:val="00BC63E0"/>
    <w:rsid w:val="00BC6E93"/>
    <w:rsid w:val="00BC7839"/>
    <w:rsid w:val="00BD0CDF"/>
    <w:rsid w:val="00BD0D7C"/>
    <w:rsid w:val="00BD1047"/>
    <w:rsid w:val="00BD19C7"/>
    <w:rsid w:val="00BD1FE8"/>
    <w:rsid w:val="00BD2571"/>
    <w:rsid w:val="00BD297E"/>
    <w:rsid w:val="00BD32B9"/>
    <w:rsid w:val="00BD3F59"/>
    <w:rsid w:val="00BD46CD"/>
    <w:rsid w:val="00BD55E4"/>
    <w:rsid w:val="00BD66B4"/>
    <w:rsid w:val="00BD7F17"/>
    <w:rsid w:val="00BE028D"/>
    <w:rsid w:val="00BE0902"/>
    <w:rsid w:val="00BE0C41"/>
    <w:rsid w:val="00BE1003"/>
    <w:rsid w:val="00BE1780"/>
    <w:rsid w:val="00BE2A31"/>
    <w:rsid w:val="00BE2E83"/>
    <w:rsid w:val="00BE3914"/>
    <w:rsid w:val="00BE400C"/>
    <w:rsid w:val="00BE4061"/>
    <w:rsid w:val="00BE5B0C"/>
    <w:rsid w:val="00BE621A"/>
    <w:rsid w:val="00BE6719"/>
    <w:rsid w:val="00BE69B7"/>
    <w:rsid w:val="00BE69C2"/>
    <w:rsid w:val="00BE7A4E"/>
    <w:rsid w:val="00BF01A8"/>
    <w:rsid w:val="00BF0271"/>
    <w:rsid w:val="00BF0337"/>
    <w:rsid w:val="00BF0445"/>
    <w:rsid w:val="00BF0F48"/>
    <w:rsid w:val="00BF139B"/>
    <w:rsid w:val="00BF16FD"/>
    <w:rsid w:val="00BF185F"/>
    <w:rsid w:val="00BF1946"/>
    <w:rsid w:val="00BF2518"/>
    <w:rsid w:val="00BF2C73"/>
    <w:rsid w:val="00BF3D72"/>
    <w:rsid w:val="00BF41E8"/>
    <w:rsid w:val="00BF4250"/>
    <w:rsid w:val="00BF4800"/>
    <w:rsid w:val="00BF4CE6"/>
    <w:rsid w:val="00BF537D"/>
    <w:rsid w:val="00BF7BC3"/>
    <w:rsid w:val="00BF7D4D"/>
    <w:rsid w:val="00C02813"/>
    <w:rsid w:val="00C02C15"/>
    <w:rsid w:val="00C02F1B"/>
    <w:rsid w:val="00C038F0"/>
    <w:rsid w:val="00C04046"/>
    <w:rsid w:val="00C042C4"/>
    <w:rsid w:val="00C04C99"/>
    <w:rsid w:val="00C04D27"/>
    <w:rsid w:val="00C0633C"/>
    <w:rsid w:val="00C066DF"/>
    <w:rsid w:val="00C07065"/>
    <w:rsid w:val="00C07819"/>
    <w:rsid w:val="00C10125"/>
    <w:rsid w:val="00C10593"/>
    <w:rsid w:val="00C12894"/>
    <w:rsid w:val="00C136AF"/>
    <w:rsid w:val="00C13BC5"/>
    <w:rsid w:val="00C1482A"/>
    <w:rsid w:val="00C14C64"/>
    <w:rsid w:val="00C1624A"/>
    <w:rsid w:val="00C175D6"/>
    <w:rsid w:val="00C2084A"/>
    <w:rsid w:val="00C214E6"/>
    <w:rsid w:val="00C221A4"/>
    <w:rsid w:val="00C228D1"/>
    <w:rsid w:val="00C2317B"/>
    <w:rsid w:val="00C23A2C"/>
    <w:rsid w:val="00C23BBB"/>
    <w:rsid w:val="00C23D46"/>
    <w:rsid w:val="00C24936"/>
    <w:rsid w:val="00C24BCA"/>
    <w:rsid w:val="00C252A8"/>
    <w:rsid w:val="00C25B3E"/>
    <w:rsid w:val="00C25FED"/>
    <w:rsid w:val="00C2779C"/>
    <w:rsid w:val="00C27FC5"/>
    <w:rsid w:val="00C30154"/>
    <w:rsid w:val="00C30805"/>
    <w:rsid w:val="00C309B8"/>
    <w:rsid w:val="00C30C10"/>
    <w:rsid w:val="00C32578"/>
    <w:rsid w:val="00C32A4A"/>
    <w:rsid w:val="00C32AC0"/>
    <w:rsid w:val="00C33020"/>
    <w:rsid w:val="00C33C3E"/>
    <w:rsid w:val="00C342CA"/>
    <w:rsid w:val="00C3518D"/>
    <w:rsid w:val="00C35322"/>
    <w:rsid w:val="00C35887"/>
    <w:rsid w:val="00C35BA6"/>
    <w:rsid w:val="00C35DF9"/>
    <w:rsid w:val="00C3627A"/>
    <w:rsid w:val="00C36642"/>
    <w:rsid w:val="00C36EEE"/>
    <w:rsid w:val="00C37592"/>
    <w:rsid w:val="00C37968"/>
    <w:rsid w:val="00C4084E"/>
    <w:rsid w:val="00C40A1E"/>
    <w:rsid w:val="00C40B0A"/>
    <w:rsid w:val="00C40EC3"/>
    <w:rsid w:val="00C416D2"/>
    <w:rsid w:val="00C4243B"/>
    <w:rsid w:val="00C42481"/>
    <w:rsid w:val="00C43407"/>
    <w:rsid w:val="00C434E8"/>
    <w:rsid w:val="00C440A4"/>
    <w:rsid w:val="00C450BA"/>
    <w:rsid w:val="00C456E2"/>
    <w:rsid w:val="00C47136"/>
    <w:rsid w:val="00C47BC8"/>
    <w:rsid w:val="00C47BEE"/>
    <w:rsid w:val="00C47F08"/>
    <w:rsid w:val="00C5043F"/>
    <w:rsid w:val="00C50716"/>
    <w:rsid w:val="00C50975"/>
    <w:rsid w:val="00C51207"/>
    <w:rsid w:val="00C517F6"/>
    <w:rsid w:val="00C52AD3"/>
    <w:rsid w:val="00C52D52"/>
    <w:rsid w:val="00C5333F"/>
    <w:rsid w:val="00C53AE6"/>
    <w:rsid w:val="00C53CC0"/>
    <w:rsid w:val="00C53D06"/>
    <w:rsid w:val="00C5460C"/>
    <w:rsid w:val="00C54E40"/>
    <w:rsid w:val="00C565D8"/>
    <w:rsid w:val="00C56A53"/>
    <w:rsid w:val="00C56DAA"/>
    <w:rsid w:val="00C56F00"/>
    <w:rsid w:val="00C56FEB"/>
    <w:rsid w:val="00C5752F"/>
    <w:rsid w:val="00C57A12"/>
    <w:rsid w:val="00C57B70"/>
    <w:rsid w:val="00C60230"/>
    <w:rsid w:val="00C602BF"/>
    <w:rsid w:val="00C60CCD"/>
    <w:rsid w:val="00C60E4B"/>
    <w:rsid w:val="00C62280"/>
    <w:rsid w:val="00C62734"/>
    <w:rsid w:val="00C63D55"/>
    <w:rsid w:val="00C6402B"/>
    <w:rsid w:val="00C64298"/>
    <w:rsid w:val="00C643A8"/>
    <w:rsid w:val="00C6466F"/>
    <w:rsid w:val="00C658DB"/>
    <w:rsid w:val="00C65FBE"/>
    <w:rsid w:val="00C6635E"/>
    <w:rsid w:val="00C66598"/>
    <w:rsid w:val="00C66683"/>
    <w:rsid w:val="00C67F70"/>
    <w:rsid w:val="00C7055B"/>
    <w:rsid w:val="00C70573"/>
    <w:rsid w:val="00C706F9"/>
    <w:rsid w:val="00C709AD"/>
    <w:rsid w:val="00C7209C"/>
    <w:rsid w:val="00C723E1"/>
    <w:rsid w:val="00C7385B"/>
    <w:rsid w:val="00C73CE1"/>
    <w:rsid w:val="00C753F6"/>
    <w:rsid w:val="00C76551"/>
    <w:rsid w:val="00C769D9"/>
    <w:rsid w:val="00C76CA9"/>
    <w:rsid w:val="00C77C8D"/>
    <w:rsid w:val="00C80C65"/>
    <w:rsid w:val="00C815F0"/>
    <w:rsid w:val="00C81713"/>
    <w:rsid w:val="00C82213"/>
    <w:rsid w:val="00C84135"/>
    <w:rsid w:val="00C84683"/>
    <w:rsid w:val="00C86A02"/>
    <w:rsid w:val="00C86BE3"/>
    <w:rsid w:val="00C87405"/>
    <w:rsid w:val="00C905E4"/>
    <w:rsid w:val="00C90B11"/>
    <w:rsid w:val="00C91358"/>
    <w:rsid w:val="00C91A46"/>
    <w:rsid w:val="00C9203D"/>
    <w:rsid w:val="00C9335B"/>
    <w:rsid w:val="00C93456"/>
    <w:rsid w:val="00C93D23"/>
    <w:rsid w:val="00C94ED1"/>
    <w:rsid w:val="00C9538F"/>
    <w:rsid w:val="00C95924"/>
    <w:rsid w:val="00C95B84"/>
    <w:rsid w:val="00C95BAD"/>
    <w:rsid w:val="00C95C60"/>
    <w:rsid w:val="00C97022"/>
    <w:rsid w:val="00C97106"/>
    <w:rsid w:val="00C971CB"/>
    <w:rsid w:val="00C97409"/>
    <w:rsid w:val="00CA1638"/>
    <w:rsid w:val="00CA1AD8"/>
    <w:rsid w:val="00CA30B9"/>
    <w:rsid w:val="00CA31D8"/>
    <w:rsid w:val="00CA3385"/>
    <w:rsid w:val="00CA3C19"/>
    <w:rsid w:val="00CA413A"/>
    <w:rsid w:val="00CA41B8"/>
    <w:rsid w:val="00CA6A3D"/>
    <w:rsid w:val="00CA6EBB"/>
    <w:rsid w:val="00CA6EFE"/>
    <w:rsid w:val="00CA73CF"/>
    <w:rsid w:val="00CA7A3B"/>
    <w:rsid w:val="00CA7DFA"/>
    <w:rsid w:val="00CB02B9"/>
    <w:rsid w:val="00CB04BD"/>
    <w:rsid w:val="00CB1317"/>
    <w:rsid w:val="00CB2280"/>
    <w:rsid w:val="00CB2850"/>
    <w:rsid w:val="00CB2B02"/>
    <w:rsid w:val="00CB34F3"/>
    <w:rsid w:val="00CB3729"/>
    <w:rsid w:val="00CB3BB2"/>
    <w:rsid w:val="00CB4B8A"/>
    <w:rsid w:val="00CB4F12"/>
    <w:rsid w:val="00CB5491"/>
    <w:rsid w:val="00CB5AFD"/>
    <w:rsid w:val="00CB74DF"/>
    <w:rsid w:val="00CB7EAB"/>
    <w:rsid w:val="00CB7EE5"/>
    <w:rsid w:val="00CC04B0"/>
    <w:rsid w:val="00CC26F9"/>
    <w:rsid w:val="00CC3FCA"/>
    <w:rsid w:val="00CC5734"/>
    <w:rsid w:val="00CC63D7"/>
    <w:rsid w:val="00CC6775"/>
    <w:rsid w:val="00CC6C32"/>
    <w:rsid w:val="00CC6D39"/>
    <w:rsid w:val="00CC75F3"/>
    <w:rsid w:val="00CD00A5"/>
    <w:rsid w:val="00CD0532"/>
    <w:rsid w:val="00CD0A0C"/>
    <w:rsid w:val="00CD0EB9"/>
    <w:rsid w:val="00CD18B2"/>
    <w:rsid w:val="00CD1965"/>
    <w:rsid w:val="00CD1D9C"/>
    <w:rsid w:val="00CD3355"/>
    <w:rsid w:val="00CD3576"/>
    <w:rsid w:val="00CD3D7B"/>
    <w:rsid w:val="00CD4897"/>
    <w:rsid w:val="00CD670F"/>
    <w:rsid w:val="00CD692E"/>
    <w:rsid w:val="00CD6DCA"/>
    <w:rsid w:val="00CD71D6"/>
    <w:rsid w:val="00CD737F"/>
    <w:rsid w:val="00CD7701"/>
    <w:rsid w:val="00CD778B"/>
    <w:rsid w:val="00CD7EE7"/>
    <w:rsid w:val="00CE0266"/>
    <w:rsid w:val="00CE10D0"/>
    <w:rsid w:val="00CE1797"/>
    <w:rsid w:val="00CE2285"/>
    <w:rsid w:val="00CE297D"/>
    <w:rsid w:val="00CE2E45"/>
    <w:rsid w:val="00CE4307"/>
    <w:rsid w:val="00CE487A"/>
    <w:rsid w:val="00CE551E"/>
    <w:rsid w:val="00CE58E8"/>
    <w:rsid w:val="00CF05B6"/>
    <w:rsid w:val="00CF0BCA"/>
    <w:rsid w:val="00CF0D7E"/>
    <w:rsid w:val="00CF1029"/>
    <w:rsid w:val="00CF13B7"/>
    <w:rsid w:val="00CF1C2F"/>
    <w:rsid w:val="00CF1EAA"/>
    <w:rsid w:val="00CF2365"/>
    <w:rsid w:val="00CF25DE"/>
    <w:rsid w:val="00CF2ADF"/>
    <w:rsid w:val="00CF2C96"/>
    <w:rsid w:val="00CF3035"/>
    <w:rsid w:val="00CF3075"/>
    <w:rsid w:val="00CF348E"/>
    <w:rsid w:val="00CF39C2"/>
    <w:rsid w:val="00CF3A5C"/>
    <w:rsid w:val="00CF3D38"/>
    <w:rsid w:val="00CF3EF8"/>
    <w:rsid w:val="00CF4240"/>
    <w:rsid w:val="00CF4E3C"/>
    <w:rsid w:val="00CF50BF"/>
    <w:rsid w:val="00CF53EB"/>
    <w:rsid w:val="00CF59DB"/>
    <w:rsid w:val="00CF5E6E"/>
    <w:rsid w:val="00CF66A5"/>
    <w:rsid w:val="00CF6CA7"/>
    <w:rsid w:val="00CF7169"/>
    <w:rsid w:val="00D00A8B"/>
    <w:rsid w:val="00D01F68"/>
    <w:rsid w:val="00D02C61"/>
    <w:rsid w:val="00D02F07"/>
    <w:rsid w:val="00D03134"/>
    <w:rsid w:val="00D0343E"/>
    <w:rsid w:val="00D03766"/>
    <w:rsid w:val="00D039A3"/>
    <w:rsid w:val="00D03CD2"/>
    <w:rsid w:val="00D03D25"/>
    <w:rsid w:val="00D03F11"/>
    <w:rsid w:val="00D03FB0"/>
    <w:rsid w:val="00D04732"/>
    <w:rsid w:val="00D048BA"/>
    <w:rsid w:val="00D05241"/>
    <w:rsid w:val="00D06323"/>
    <w:rsid w:val="00D06A2B"/>
    <w:rsid w:val="00D0707F"/>
    <w:rsid w:val="00D0722B"/>
    <w:rsid w:val="00D07C69"/>
    <w:rsid w:val="00D106CB"/>
    <w:rsid w:val="00D10CA9"/>
    <w:rsid w:val="00D12213"/>
    <w:rsid w:val="00D1230B"/>
    <w:rsid w:val="00D12818"/>
    <w:rsid w:val="00D132E5"/>
    <w:rsid w:val="00D136F8"/>
    <w:rsid w:val="00D14854"/>
    <w:rsid w:val="00D14D38"/>
    <w:rsid w:val="00D14F42"/>
    <w:rsid w:val="00D15291"/>
    <w:rsid w:val="00D152F4"/>
    <w:rsid w:val="00D158C1"/>
    <w:rsid w:val="00D15CA8"/>
    <w:rsid w:val="00D15E29"/>
    <w:rsid w:val="00D167A2"/>
    <w:rsid w:val="00D167A4"/>
    <w:rsid w:val="00D16C0A"/>
    <w:rsid w:val="00D1710B"/>
    <w:rsid w:val="00D17231"/>
    <w:rsid w:val="00D17F7C"/>
    <w:rsid w:val="00D200D7"/>
    <w:rsid w:val="00D20B46"/>
    <w:rsid w:val="00D21084"/>
    <w:rsid w:val="00D21254"/>
    <w:rsid w:val="00D21396"/>
    <w:rsid w:val="00D21CF8"/>
    <w:rsid w:val="00D21DFC"/>
    <w:rsid w:val="00D22032"/>
    <w:rsid w:val="00D2253E"/>
    <w:rsid w:val="00D2292E"/>
    <w:rsid w:val="00D23E93"/>
    <w:rsid w:val="00D24E7C"/>
    <w:rsid w:val="00D24F22"/>
    <w:rsid w:val="00D2589B"/>
    <w:rsid w:val="00D259A2"/>
    <w:rsid w:val="00D25D69"/>
    <w:rsid w:val="00D263A5"/>
    <w:rsid w:val="00D266B6"/>
    <w:rsid w:val="00D26EC0"/>
    <w:rsid w:val="00D31663"/>
    <w:rsid w:val="00D31D2A"/>
    <w:rsid w:val="00D31E45"/>
    <w:rsid w:val="00D31EC4"/>
    <w:rsid w:val="00D32144"/>
    <w:rsid w:val="00D32C01"/>
    <w:rsid w:val="00D3355A"/>
    <w:rsid w:val="00D33B1A"/>
    <w:rsid w:val="00D33F53"/>
    <w:rsid w:val="00D34525"/>
    <w:rsid w:val="00D34636"/>
    <w:rsid w:val="00D34693"/>
    <w:rsid w:val="00D34AE8"/>
    <w:rsid w:val="00D3522C"/>
    <w:rsid w:val="00D3546D"/>
    <w:rsid w:val="00D35BF7"/>
    <w:rsid w:val="00D36084"/>
    <w:rsid w:val="00D36DC3"/>
    <w:rsid w:val="00D4024F"/>
    <w:rsid w:val="00D40954"/>
    <w:rsid w:val="00D4103C"/>
    <w:rsid w:val="00D41354"/>
    <w:rsid w:val="00D4163E"/>
    <w:rsid w:val="00D41EF4"/>
    <w:rsid w:val="00D4336B"/>
    <w:rsid w:val="00D4418A"/>
    <w:rsid w:val="00D446E3"/>
    <w:rsid w:val="00D45358"/>
    <w:rsid w:val="00D4554C"/>
    <w:rsid w:val="00D45CA1"/>
    <w:rsid w:val="00D46056"/>
    <w:rsid w:val="00D46B16"/>
    <w:rsid w:val="00D4768B"/>
    <w:rsid w:val="00D47737"/>
    <w:rsid w:val="00D47AAC"/>
    <w:rsid w:val="00D50868"/>
    <w:rsid w:val="00D50BB0"/>
    <w:rsid w:val="00D51C66"/>
    <w:rsid w:val="00D525EC"/>
    <w:rsid w:val="00D536D4"/>
    <w:rsid w:val="00D53960"/>
    <w:rsid w:val="00D54365"/>
    <w:rsid w:val="00D5508C"/>
    <w:rsid w:val="00D55646"/>
    <w:rsid w:val="00D56245"/>
    <w:rsid w:val="00D5684E"/>
    <w:rsid w:val="00D571C8"/>
    <w:rsid w:val="00D57301"/>
    <w:rsid w:val="00D57D4A"/>
    <w:rsid w:val="00D62122"/>
    <w:rsid w:val="00D62E60"/>
    <w:rsid w:val="00D62FDC"/>
    <w:rsid w:val="00D638F8"/>
    <w:rsid w:val="00D64AF2"/>
    <w:rsid w:val="00D67D15"/>
    <w:rsid w:val="00D70011"/>
    <w:rsid w:val="00D71539"/>
    <w:rsid w:val="00D723B3"/>
    <w:rsid w:val="00D72FF5"/>
    <w:rsid w:val="00D73186"/>
    <w:rsid w:val="00D7358A"/>
    <w:rsid w:val="00D744C2"/>
    <w:rsid w:val="00D7457A"/>
    <w:rsid w:val="00D7497B"/>
    <w:rsid w:val="00D75014"/>
    <w:rsid w:val="00D7507E"/>
    <w:rsid w:val="00D754EA"/>
    <w:rsid w:val="00D76AF3"/>
    <w:rsid w:val="00D76BCF"/>
    <w:rsid w:val="00D76DD4"/>
    <w:rsid w:val="00D76F34"/>
    <w:rsid w:val="00D77569"/>
    <w:rsid w:val="00D77D91"/>
    <w:rsid w:val="00D77F76"/>
    <w:rsid w:val="00D80DDF"/>
    <w:rsid w:val="00D80E76"/>
    <w:rsid w:val="00D8103B"/>
    <w:rsid w:val="00D81F62"/>
    <w:rsid w:val="00D82554"/>
    <w:rsid w:val="00D8371C"/>
    <w:rsid w:val="00D83B98"/>
    <w:rsid w:val="00D83E06"/>
    <w:rsid w:val="00D84005"/>
    <w:rsid w:val="00D84596"/>
    <w:rsid w:val="00D8480E"/>
    <w:rsid w:val="00D856C7"/>
    <w:rsid w:val="00D857C9"/>
    <w:rsid w:val="00D85945"/>
    <w:rsid w:val="00D85B03"/>
    <w:rsid w:val="00D8639E"/>
    <w:rsid w:val="00D8684E"/>
    <w:rsid w:val="00D86F59"/>
    <w:rsid w:val="00D877AD"/>
    <w:rsid w:val="00D87DF0"/>
    <w:rsid w:val="00D905CF"/>
    <w:rsid w:val="00D90C0F"/>
    <w:rsid w:val="00D914B7"/>
    <w:rsid w:val="00D9253D"/>
    <w:rsid w:val="00D92B1A"/>
    <w:rsid w:val="00D931DF"/>
    <w:rsid w:val="00D933F4"/>
    <w:rsid w:val="00D93FAD"/>
    <w:rsid w:val="00D94057"/>
    <w:rsid w:val="00D94F20"/>
    <w:rsid w:val="00D9548E"/>
    <w:rsid w:val="00D95A54"/>
    <w:rsid w:val="00D96684"/>
    <w:rsid w:val="00D96F3A"/>
    <w:rsid w:val="00D97271"/>
    <w:rsid w:val="00D97693"/>
    <w:rsid w:val="00D97FEB"/>
    <w:rsid w:val="00DA05AF"/>
    <w:rsid w:val="00DA0D8F"/>
    <w:rsid w:val="00DA1321"/>
    <w:rsid w:val="00DA142D"/>
    <w:rsid w:val="00DA18A8"/>
    <w:rsid w:val="00DA2AD4"/>
    <w:rsid w:val="00DA4E35"/>
    <w:rsid w:val="00DA5003"/>
    <w:rsid w:val="00DA542D"/>
    <w:rsid w:val="00DA5D78"/>
    <w:rsid w:val="00DA6295"/>
    <w:rsid w:val="00DA6439"/>
    <w:rsid w:val="00DA7388"/>
    <w:rsid w:val="00DA7B0D"/>
    <w:rsid w:val="00DA7DE4"/>
    <w:rsid w:val="00DB0617"/>
    <w:rsid w:val="00DB0B82"/>
    <w:rsid w:val="00DB1546"/>
    <w:rsid w:val="00DB1557"/>
    <w:rsid w:val="00DB1885"/>
    <w:rsid w:val="00DB1B7A"/>
    <w:rsid w:val="00DB365D"/>
    <w:rsid w:val="00DB39FA"/>
    <w:rsid w:val="00DB3ACB"/>
    <w:rsid w:val="00DB4871"/>
    <w:rsid w:val="00DB6B5C"/>
    <w:rsid w:val="00DB75F1"/>
    <w:rsid w:val="00DB7FA0"/>
    <w:rsid w:val="00DC03BA"/>
    <w:rsid w:val="00DC0546"/>
    <w:rsid w:val="00DC0DC8"/>
    <w:rsid w:val="00DC1B50"/>
    <w:rsid w:val="00DC2579"/>
    <w:rsid w:val="00DC444D"/>
    <w:rsid w:val="00DC64DA"/>
    <w:rsid w:val="00DC697A"/>
    <w:rsid w:val="00DC6AED"/>
    <w:rsid w:val="00DC7BC2"/>
    <w:rsid w:val="00DC7CE4"/>
    <w:rsid w:val="00DC7EBC"/>
    <w:rsid w:val="00DD0BD3"/>
    <w:rsid w:val="00DD1872"/>
    <w:rsid w:val="00DD2717"/>
    <w:rsid w:val="00DD272C"/>
    <w:rsid w:val="00DD2B56"/>
    <w:rsid w:val="00DD450E"/>
    <w:rsid w:val="00DD5D53"/>
    <w:rsid w:val="00DD6BC9"/>
    <w:rsid w:val="00DD76D5"/>
    <w:rsid w:val="00DD7F79"/>
    <w:rsid w:val="00DD7FBE"/>
    <w:rsid w:val="00DE1081"/>
    <w:rsid w:val="00DE1B1E"/>
    <w:rsid w:val="00DE1C4A"/>
    <w:rsid w:val="00DE1D9D"/>
    <w:rsid w:val="00DE26D7"/>
    <w:rsid w:val="00DE28B6"/>
    <w:rsid w:val="00DE2D5C"/>
    <w:rsid w:val="00DE2F85"/>
    <w:rsid w:val="00DE2FFE"/>
    <w:rsid w:val="00DE37B6"/>
    <w:rsid w:val="00DE3C8E"/>
    <w:rsid w:val="00DE4570"/>
    <w:rsid w:val="00DE4A49"/>
    <w:rsid w:val="00DE5C9E"/>
    <w:rsid w:val="00DE644C"/>
    <w:rsid w:val="00DE6E8A"/>
    <w:rsid w:val="00DE7D76"/>
    <w:rsid w:val="00DF012C"/>
    <w:rsid w:val="00DF0CD8"/>
    <w:rsid w:val="00DF2498"/>
    <w:rsid w:val="00DF2D5A"/>
    <w:rsid w:val="00DF3893"/>
    <w:rsid w:val="00DF3AD7"/>
    <w:rsid w:val="00DF4FDD"/>
    <w:rsid w:val="00DF55B5"/>
    <w:rsid w:val="00DF5C70"/>
    <w:rsid w:val="00DF5EE7"/>
    <w:rsid w:val="00DF67E6"/>
    <w:rsid w:val="00E00B83"/>
    <w:rsid w:val="00E00E8B"/>
    <w:rsid w:val="00E02705"/>
    <w:rsid w:val="00E03362"/>
    <w:rsid w:val="00E035ED"/>
    <w:rsid w:val="00E043C1"/>
    <w:rsid w:val="00E0581F"/>
    <w:rsid w:val="00E058AD"/>
    <w:rsid w:val="00E059D2"/>
    <w:rsid w:val="00E05F6B"/>
    <w:rsid w:val="00E06956"/>
    <w:rsid w:val="00E06B5D"/>
    <w:rsid w:val="00E07790"/>
    <w:rsid w:val="00E07871"/>
    <w:rsid w:val="00E0796B"/>
    <w:rsid w:val="00E07A6E"/>
    <w:rsid w:val="00E10358"/>
    <w:rsid w:val="00E10538"/>
    <w:rsid w:val="00E1057E"/>
    <w:rsid w:val="00E10B94"/>
    <w:rsid w:val="00E11277"/>
    <w:rsid w:val="00E1185D"/>
    <w:rsid w:val="00E120BE"/>
    <w:rsid w:val="00E129A0"/>
    <w:rsid w:val="00E1507F"/>
    <w:rsid w:val="00E15E48"/>
    <w:rsid w:val="00E1621A"/>
    <w:rsid w:val="00E162D7"/>
    <w:rsid w:val="00E17270"/>
    <w:rsid w:val="00E1798C"/>
    <w:rsid w:val="00E200FC"/>
    <w:rsid w:val="00E20A8D"/>
    <w:rsid w:val="00E21F0F"/>
    <w:rsid w:val="00E22535"/>
    <w:rsid w:val="00E22B94"/>
    <w:rsid w:val="00E22BE0"/>
    <w:rsid w:val="00E23387"/>
    <w:rsid w:val="00E23993"/>
    <w:rsid w:val="00E243CA"/>
    <w:rsid w:val="00E24CE0"/>
    <w:rsid w:val="00E2538B"/>
    <w:rsid w:val="00E256A7"/>
    <w:rsid w:val="00E25861"/>
    <w:rsid w:val="00E25C67"/>
    <w:rsid w:val="00E26A68"/>
    <w:rsid w:val="00E26CB0"/>
    <w:rsid w:val="00E26F3A"/>
    <w:rsid w:val="00E27BD1"/>
    <w:rsid w:val="00E27D43"/>
    <w:rsid w:val="00E3014F"/>
    <w:rsid w:val="00E30294"/>
    <w:rsid w:val="00E304E1"/>
    <w:rsid w:val="00E30D31"/>
    <w:rsid w:val="00E30E4A"/>
    <w:rsid w:val="00E31063"/>
    <w:rsid w:val="00E31A7A"/>
    <w:rsid w:val="00E322ED"/>
    <w:rsid w:val="00E32522"/>
    <w:rsid w:val="00E32746"/>
    <w:rsid w:val="00E331D1"/>
    <w:rsid w:val="00E337A5"/>
    <w:rsid w:val="00E33993"/>
    <w:rsid w:val="00E344FD"/>
    <w:rsid w:val="00E34628"/>
    <w:rsid w:val="00E34D9C"/>
    <w:rsid w:val="00E36592"/>
    <w:rsid w:val="00E369D0"/>
    <w:rsid w:val="00E369FB"/>
    <w:rsid w:val="00E37165"/>
    <w:rsid w:val="00E371F5"/>
    <w:rsid w:val="00E37A94"/>
    <w:rsid w:val="00E41017"/>
    <w:rsid w:val="00E41325"/>
    <w:rsid w:val="00E4177C"/>
    <w:rsid w:val="00E4185F"/>
    <w:rsid w:val="00E42827"/>
    <w:rsid w:val="00E43375"/>
    <w:rsid w:val="00E43D53"/>
    <w:rsid w:val="00E43FFD"/>
    <w:rsid w:val="00E44B7C"/>
    <w:rsid w:val="00E44C2D"/>
    <w:rsid w:val="00E4515F"/>
    <w:rsid w:val="00E45E63"/>
    <w:rsid w:val="00E45FEC"/>
    <w:rsid w:val="00E47AE2"/>
    <w:rsid w:val="00E5040D"/>
    <w:rsid w:val="00E50B2F"/>
    <w:rsid w:val="00E51421"/>
    <w:rsid w:val="00E51763"/>
    <w:rsid w:val="00E520E9"/>
    <w:rsid w:val="00E528F6"/>
    <w:rsid w:val="00E537CB"/>
    <w:rsid w:val="00E53B48"/>
    <w:rsid w:val="00E545F8"/>
    <w:rsid w:val="00E55839"/>
    <w:rsid w:val="00E559C1"/>
    <w:rsid w:val="00E55C67"/>
    <w:rsid w:val="00E56091"/>
    <w:rsid w:val="00E56836"/>
    <w:rsid w:val="00E57D23"/>
    <w:rsid w:val="00E602EF"/>
    <w:rsid w:val="00E61226"/>
    <w:rsid w:val="00E6131E"/>
    <w:rsid w:val="00E6248C"/>
    <w:rsid w:val="00E6418A"/>
    <w:rsid w:val="00E64C52"/>
    <w:rsid w:val="00E65510"/>
    <w:rsid w:val="00E6576C"/>
    <w:rsid w:val="00E65AD0"/>
    <w:rsid w:val="00E65EA2"/>
    <w:rsid w:val="00E65F9C"/>
    <w:rsid w:val="00E66301"/>
    <w:rsid w:val="00E66780"/>
    <w:rsid w:val="00E66899"/>
    <w:rsid w:val="00E66AB5"/>
    <w:rsid w:val="00E678C3"/>
    <w:rsid w:val="00E67A13"/>
    <w:rsid w:val="00E67B3F"/>
    <w:rsid w:val="00E7004C"/>
    <w:rsid w:val="00E7028A"/>
    <w:rsid w:val="00E7139E"/>
    <w:rsid w:val="00E71430"/>
    <w:rsid w:val="00E7172E"/>
    <w:rsid w:val="00E72272"/>
    <w:rsid w:val="00E7326E"/>
    <w:rsid w:val="00E74D2D"/>
    <w:rsid w:val="00E76552"/>
    <w:rsid w:val="00E76D0E"/>
    <w:rsid w:val="00E77AF8"/>
    <w:rsid w:val="00E77BC1"/>
    <w:rsid w:val="00E77FD7"/>
    <w:rsid w:val="00E8086C"/>
    <w:rsid w:val="00E80AD3"/>
    <w:rsid w:val="00E81FFC"/>
    <w:rsid w:val="00E82F74"/>
    <w:rsid w:val="00E84192"/>
    <w:rsid w:val="00E85388"/>
    <w:rsid w:val="00E858A8"/>
    <w:rsid w:val="00E8656A"/>
    <w:rsid w:val="00E86A86"/>
    <w:rsid w:val="00E8773A"/>
    <w:rsid w:val="00E87833"/>
    <w:rsid w:val="00E87884"/>
    <w:rsid w:val="00E87A98"/>
    <w:rsid w:val="00E90925"/>
    <w:rsid w:val="00E91164"/>
    <w:rsid w:val="00E91D90"/>
    <w:rsid w:val="00E929CC"/>
    <w:rsid w:val="00E92AB1"/>
    <w:rsid w:val="00E92C67"/>
    <w:rsid w:val="00E93655"/>
    <w:rsid w:val="00E9462A"/>
    <w:rsid w:val="00E94723"/>
    <w:rsid w:val="00E94757"/>
    <w:rsid w:val="00E94DF6"/>
    <w:rsid w:val="00E94EA5"/>
    <w:rsid w:val="00E951B0"/>
    <w:rsid w:val="00E95262"/>
    <w:rsid w:val="00E969A6"/>
    <w:rsid w:val="00E972C8"/>
    <w:rsid w:val="00E97662"/>
    <w:rsid w:val="00EA1C97"/>
    <w:rsid w:val="00EA26C3"/>
    <w:rsid w:val="00EA293D"/>
    <w:rsid w:val="00EA33F8"/>
    <w:rsid w:val="00EA4964"/>
    <w:rsid w:val="00EA49CE"/>
    <w:rsid w:val="00EA4B27"/>
    <w:rsid w:val="00EA4C4D"/>
    <w:rsid w:val="00EA4E9B"/>
    <w:rsid w:val="00EA5525"/>
    <w:rsid w:val="00EA5588"/>
    <w:rsid w:val="00EA5899"/>
    <w:rsid w:val="00EA5ABD"/>
    <w:rsid w:val="00EA5B98"/>
    <w:rsid w:val="00EA72ED"/>
    <w:rsid w:val="00EA7307"/>
    <w:rsid w:val="00EB0362"/>
    <w:rsid w:val="00EB0D78"/>
    <w:rsid w:val="00EB0DEA"/>
    <w:rsid w:val="00EB0DEE"/>
    <w:rsid w:val="00EB181A"/>
    <w:rsid w:val="00EB206B"/>
    <w:rsid w:val="00EB27C4"/>
    <w:rsid w:val="00EB35DB"/>
    <w:rsid w:val="00EB37D0"/>
    <w:rsid w:val="00EB3956"/>
    <w:rsid w:val="00EB4BA3"/>
    <w:rsid w:val="00EB50C1"/>
    <w:rsid w:val="00EB50C4"/>
    <w:rsid w:val="00EB5188"/>
    <w:rsid w:val="00EB5959"/>
    <w:rsid w:val="00EB6515"/>
    <w:rsid w:val="00EB6799"/>
    <w:rsid w:val="00EB7074"/>
    <w:rsid w:val="00EB792D"/>
    <w:rsid w:val="00EC04F4"/>
    <w:rsid w:val="00EC0CE5"/>
    <w:rsid w:val="00EC1E84"/>
    <w:rsid w:val="00EC24BA"/>
    <w:rsid w:val="00EC2530"/>
    <w:rsid w:val="00EC274D"/>
    <w:rsid w:val="00EC2A8B"/>
    <w:rsid w:val="00EC3C00"/>
    <w:rsid w:val="00EC3EE6"/>
    <w:rsid w:val="00EC3F41"/>
    <w:rsid w:val="00EC43C6"/>
    <w:rsid w:val="00EC4548"/>
    <w:rsid w:val="00EC4A00"/>
    <w:rsid w:val="00EC4EB1"/>
    <w:rsid w:val="00EC537C"/>
    <w:rsid w:val="00EC7406"/>
    <w:rsid w:val="00EC7B65"/>
    <w:rsid w:val="00ED01CE"/>
    <w:rsid w:val="00ED1744"/>
    <w:rsid w:val="00ED1A7A"/>
    <w:rsid w:val="00ED1B40"/>
    <w:rsid w:val="00ED2A1B"/>
    <w:rsid w:val="00ED2CEE"/>
    <w:rsid w:val="00ED2FD4"/>
    <w:rsid w:val="00ED37C6"/>
    <w:rsid w:val="00ED37CA"/>
    <w:rsid w:val="00ED5AE3"/>
    <w:rsid w:val="00ED5C46"/>
    <w:rsid w:val="00ED5F23"/>
    <w:rsid w:val="00ED64BA"/>
    <w:rsid w:val="00ED65B1"/>
    <w:rsid w:val="00ED70BE"/>
    <w:rsid w:val="00EE059E"/>
    <w:rsid w:val="00EE0CBF"/>
    <w:rsid w:val="00EE12D1"/>
    <w:rsid w:val="00EE1405"/>
    <w:rsid w:val="00EE175D"/>
    <w:rsid w:val="00EE22ED"/>
    <w:rsid w:val="00EE2A76"/>
    <w:rsid w:val="00EE36F9"/>
    <w:rsid w:val="00EE4678"/>
    <w:rsid w:val="00EE4DF2"/>
    <w:rsid w:val="00EE544E"/>
    <w:rsid w:val="00EE55E2"/>
    <w:rsid w:val="00EE5B4A"/>
    <w:rsid w:val="00EE5C79"/>
    <w:rsid w:val="00EE6941"/>
    <w:rsid w:val="00EE7B93"/>
    <w:rsid w:val="00EE7D0A"/>
    <w:rsid w:val="00EF0873"/>
    <w:rsid w:val="00EF2A05"/>
    <w:rsid w:val="00EF30E8"/>
    <w:rsid w:val="00EF3187"/>
    <w:rsid w:val="00EF3932"/>
    <w:rsid w:val="00EF3A17"/>
    <w:rsid w:val="00EF4AAD"/>
    <w:rsid w:val="00EF4BB0"/>
    <w:rsid w:val="00EF56BE"/>
    <w:rsid w:val="00EF5A7E"/>
    <w:rsid w:val="00EF5B68"/>
    <w:rsid w:val="00EF60D0"/>
    <w:rsid w:val="00EF6121"/>
    <w:rsid w:val="00EF6259"/>
    <w:rsid w:val="00EF6E36"/>
    <w:rsid w:val="00EF7013"/>
    <w:rsid w:val="00EF77A1"/>
    <w:rsid w:val="00EF7AB9"/>
    <w:rsid w:val="00F01787"/>
    <w:rsid w:val="00F01793"/>
    <w:rsid w:val="00F01FFA"/>
    <w:rsid w:val="00F024D5"/>
    <w:rsid w:val="00F02C07"/>
    <w:rsid w:val="00F04039"/>
    <w:rsid w:val="00F04CC5"/>
    <w:rsid w:val="00F0547A"/>
    <w:rsid w:val="00F06274"/>
    <w:rsid w:val="00F06587"/>
    <w:rsid w:val="00F067AA"/>
    <w:rsid w:val="00F0759A"/>
    <w:rsid w:val="00F07906"/>
    <w:rsid w:val="00F07EF2"/>
    <w:rsid w:val="00F1137F"/>
    <w:rsid w:val="00F11517"/>
    <w:rsid w:val="00F116CB"/>
    <w:rsid w:val="00F12C18"/>
    <w:rsid w:val="00F147D8"/>
    <w:rsid w:val="00F14E7F"/>
    <w:rsid w:val="00F155AC"/>
    <w:rsid w:val="00F15B77"/>
    <w:rsid w:val="00F15BAA"/>
    <w:rsid w:val="00F16A01"/>
    <w:rsid w:val="00F17CF1"/>
    <w:rsid w:val="00F17E9A"/>
    <w:rsid w:val="00F17F48"/>
    <w:rsid w:val="00F21AB2"/>
    <w:rsid w:val="00F21F70"/>
    <w:rsid w:val="00F22260"/>
    <w:rsid w:val="00F22B21"/>
    <w:rsid w:val="00F256ED"/>
    <w:rsid w:val="00F278CB"/>
    <w:rsid w:val="00F27C88"/>
    <w:rsid w:val="00F30574"/>
    <w:rsid w:val="00F30896"/>
    <w:rsid w:val="00F312BD"/>
    <w:rsid w:val="00F31832"/>
    <w:rsid w:val="00F31965"/>
    <w:rsid w:val="00F31E22"/>
    <w:rsid w:val="00F3298F"/>
    <w:rsid w:val="00F332A2"/>
    <w:rsid w:val="00F33BB5"/>
    <w:rsid w:val="00F3537B"/>
    <w:rsid w:val="00F35A77"/>
    <w:rsid w:val="00F35E6E"/>
    <w:rsid w:val="00F366AE"/>
    <w:rsid w:val="00F373CF"/>
    <w:rsid w:val="00F37644"/>
    <w:rsid w:val="00F37D29"/>
    <w:rsid w:val="00F40B2B"/>
    <w:rsid w:val="00F40E26"/>
    <w:rsid w:val="00F41C5D"/>
    <w:rsid w:val="00F41D34"/>
    <w:rsid w:val="00F42944"/>
    <w:rsid w:val="00F4340E"/>
    <w:rsid w:val="00F4341F"/>
    <w:rsid w:val="00F43DDC"/>
    <w:rsid w:val="00F43E0A"/>
    <w:rsid w:val="00F44196"/>
    <w:rsid w:val="00F451E4"/>
    <w:rsid w:val="00F466BE"/>
    <w:rsid w:val="00F46B5E"/>
    <w:rsid w:val="00F474E8"/>
    <w:rsid w:val="00F47675"/>
    <w:rsid w:val="00F477CC"/>
    <w:rsid w:val="00F47C6A"/>
    <w:rsid w:val="00F509A3"/>
    <w:rsid w:val="00F5100A"/>
    <w:rsid w:val="00F5111F"/>
    <w:rsid w:val="00F516B5"/>
    <w:rsid w:val="00F53670"/>
    <w:rsid w:val="00F539C0"/>
    <w:rsid w:val="00F53BBE"/>
    <w:rsid w:val="00F53FDA"/>
    <w:rsid w:val="00F55363"/>
    <w:rsid w:val="00F55999"/>
    <w:rsid w:val="00F55A1A"/>
    <w:rsid w:val="00F560A3"/>
    <w:rsid w:val="00F604AA"/>
    <w:rsid w:val="00F604FB"/>
    <w:rsid w:val="00F60D47"/>
    <w:rsid w:val="00F61D8B"/>
    <w:rsid w:val="00F63BB3"/>
    <w:rsid w:val="00F63D22"/>
    <w:rsid w:val="00F643F5"/>
    <w:rsid w:val="00F651EA"/>
    <w:rsid w:val="00F65BCB"/>
    <w:rsid w:val="00F66B23"/>
    <w:rsid w:val="00F70DEB"/>
    <w:rsid w:val="00F721A4"/>
    <w:rsid w:val="00F73095"/>
    <w:rsid w:val="00F730D8"/>
    <w:rsid w:val="00F73604"/>
    <w:rsid w:val="00F73663"/>
    <w:rsid w:val="00F73933"/>
    <w:rsid w:val="00F73A2F"/>
    <w:rsid w:val="00F7463A"/>
    <w:rsid w:val="00F7501D"/>
    <w:rsid w:val="00F7526E"/>
    <w:rsid w:val="00F754EA"/>
    <w:rsid w:val="00F76172"/>
    <w:rsid w:val="00F766B0"/>
    <w:rsid w:val="00F76A5B"/>
    <w:rsid w:val="00F76CF3"/>
    <w:rsid w:val="00F8062E"/>
    <w:rsid w:val="00F811BE"/>
    <w:rsid w:val="00F82D1B"/>
    <w:rsid w:val="00F83639"/>
    <w:rsid w:val="00F83C22"/>
    <w:rsid w:val="00F83D4E"/>
    <w:rsid w:val="00F83E87"/>
    <w:rsid w:val="00F84DF4"/>
    <w:rsid w:val="00F85C84"/>
    <w:rsid w:val="00F8613A"/>
    <w:rsid w:val="00F86530"/>
    <w:rsid w:val="00F876DB"/>
    <w:rsid w:val="00F902D9"/>
    <w:rsid w:val="00F90662"/>
    <w:rsid w:val="00F90E25"/>
    <w:rsid w:val="00F917C4"/>
    <w:rsid w:val="00F91A94"/>
    <w:rsid w:val="00F93162"/>
    <w:rsid w:val="00F9495D"/>
    <w:rsid w:val="00F952BB"/>
    <w:rsid w:val="00F96A98"/>
    <w:rsid w:val="00F97018"/>
    <w:rsid w:val="00F976C9"/>
    <w:rsid w:val="00F97878"/>
    <w:rsid w:val="00FA0769"/>
    <w:rsid w:val="00FA0808"/>
    <w:rsid w:val="00FA0AA5"/>
    <w:rsid w:val="00FA1776"/>
    <w:rsid w:val="00FA1A95"/>
    <w:rsid w:val="00FA2197"/>
    <w:rsid w:val="00FA22EF"/>
    <w:rsid w:val="00FA51E8"/>
    <w:rsid w:val="00FA52CD"/>
    <w:rsid w:val="00FA546C"/>
    <w:rsid w:val="00FA54B5"/>
    <w:rsid w:val="00FA5F00"/>
    <w:rsid w:val="00FA6D42"/>
    <w:rsid w:val="00FB04BF"/>
    <w:rsid w:val="00FB0D4A"/>
    <w:rsid w:val="00FB0E69"/>
    <w:rsid w:val="00FB1D5B"/>
    <w:rsid w:val="00FB1FD3"/>
    <w:rsid w:val="00FB2CE5"/>
    <w:rsid w:val="00FB43A5"/>
    <w:rsid w:val="00FB4EF2"/>
    <w:rsid w:val="00FB50F0"/>
    <w:rsid w:val="00FB5397"/>
    <w:rsid w:val="00FB5691"/>
    <w:rsid w:val="00FB5770"/>
    <w:rsid w:val="00FB6AD2"/>
    <w:rsid w:val="00FB6CE1"/>
    <w:rsid w:val="00FB75E8"/>
    <w:rsid w:val="00FB7DF5"/>
    <w:rsid w:val="00FC0533"/>
    <w:rsid w:val="00FC0885"/>
    <w:rsid w:val="00FC1255"/>
    <w:rsid w:val="00FC152F"/>
    <w:rsid w:val="00FC2913"/>
    <w:rsid w:val="00FC2E76"/>
    <w:rsid w:val="00FC31BE"/>
    <w:rsid w:val="00FC3E50"/>
    <w:rsid w:val="00FC3FA6"/>
    <w:rsid w:val="00FC4111"/>
    <w:rsid w:val="00FC4A07"/>
    <w:rsid w:val="00FC52C4"/>
    <w:rsid w:val="00FC5670"/>
    <w:rsid w:val="00FC5E72"/>
    <w:rsid w:val="00FC5EC5"/>
    <w:rsid w:val="00FC6058"/>
    <w:rsid w:val="00FC727F"/>
    <w:rsid w:val="00FD01D4"/>
    <w:rsid w:val="00FD05E6"/>
    <w:rsid w:val="00FD1B96"/>
    <w:rsid w:val="00FD243D"/>
    <w:rsid w:val="00FD3483"/>
    <w:rsid w:val="00FD3DD5"/>
    <w:rsid w:val="00FD3E3C"/>
    <w:rsid w:val="00FD4DA2"/>
    <w:rsid w:val="00FD4F04"/>
    <w:rsid w:val="00FD507F"/>
    <w:rsid w:val="00FD54F4"/>
    <w:rsid w:val="00FD5506"/>
    <w:rsid w:val="00FD570C"/>
    <w:rsid w:val="00FD75D4"/>
    <w:rsid w:val="00FE0204"/>
    <w:rsid w:val="00FE036D"/>
    <w:rsid w:val="00FE0888"/>
    <w:rsid w:val="00FE125D"/>
    <w:rsid w:val="00FE1CEA"/>
    <w:rsid w:val="00FE348B"/>
    <w:rsid w:val="00FE3732"/>
    <w:rsid w:val="00FE4118"/>
    <w:rsid w:val="00FE4186"/>
    <w:rsid w:val="00FE47D7"/>
    <w:rsid w:val="00FE4BCA"/>
    <w:rsid w:val="00FE4DA7"/>
    <w:rsid w:val="00FE5C65"/>
    <w:rsid w:val="00FE5F81"/>
    <w:rsid w:val="00FE627F"/>
    <w:rsid w:val="00FE74FC"/>
    <w:rsid w:val="00FE7618"/>
    <w:rsid w:val="00FF00B3"/>
    <w:rsid w:val="00FF0282"/>
    <w:rsid w:val="00FF0636"/>
    <w:rsid w:val="00FF0B3F"/>
    <w:rsid w:val="00FF1724"/>
    <w:rsid w:val="00FF1ECE"/>
    <w:rsid w:val="00FF25CD"/>
    <w:rsid w:val="00FF4692"/>
    <w:rsid w:val="00FF4DE6"/>
    <w:rsid w:val="00FF502E"/>
    <w:rsid w:val="00FF5794"/>
    <w:rsid w:val="00FF7F0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E8DDB34"/>
  <w15:chartTrackingRefBased/>
  <w15:docId w15:val="{EB3FC286-BEFE-43C6-9A7C-0F78D93710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PMingLiU" w:hAnsi="CG Times (W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annotation reference" w:uiPriority="99"/>
    <w:lsdException w:name="Title" w:qFormat="1"/>
    <w:lsdException w:name="Subtitle" w:qFormat="1"/>
    <w:lsdException w:name="Strong" w:uiPriority="22" w:qFormat="1"/>
    <w:lsdException w:name="Emphasis" w:uiPriority="20"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5CAF"/>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no,break,4H,Head4,41,42,43,411,421,44,412,422,45,413,I4,l4"/>
    <w:basedOn w:val="Heading3"/>
    <w:next w:val="Normal"/>
    <w:qFormat/>
    <w:pPr>
      <w:ind w:left="1418" w:hanging="1418"/>
      <w:outlineLvl w:val="3"/>
    </w:pPr>
    <w:rPr>
      <w:sz w:val="24"/>
    </w:rPr>
  </w:style>
  <w:style w:type="paragraph" w:styleId="Heading5">
    <w:name w:val="heading 5"/>
    <w:aliases w:val="h5,Heading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uiPriority w:val="99"/>
    <w:semiHidden/>
    <w:rPr>
      <w:sz w:val="16"/>
    </w:rPr>
  </w:style>
  <w:style w:type="paragraph" w:styleId="CommentText">
    <w:name w:val="annotation text"/>
    <w:basedOn w:val="Normal"/>
    <w:link w:val="CommentTextChar"/>
    <w:semiHidden/>
    <w:rPr>
      <w:rFonts w:ascii="CG Times (WN)" w:hAnsi="CG Times (WN)"/>
    </w:rPr>
  </w:style>
  <w:style w:type="character" w:styleId="FollowedHyperlink">
    <w:name w:val="FollowedHyperlink"/>
    <w:rPr>
      <w:color w:val="800080"/>
      <w:u w:val="single"/>
    </w:rPr>
  </w:style>
  <w:style w:type="paragraph" w:customStyle="1" w:styleId="BalloonText1">
    <w:name w:val="Balloon Text1"/>
    <w:basedOn w:val="Normal"/>
    <w:semiHidden/>
    <w:rPr>
      <w:rFonts w:ascii="Tahoma" w:hAnsi="Tahoma" w:cs="Tahoma"/>
      <w:sz w:val="16"/>
      <w:szCs w:val="16"/>
    </w:rPr>
  </w:style>
  <w:style w:type="paragraph" w:customStyle="1" w:styleId="CommentSubject1">
    <w:name w:val="Comment Subject1"/>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paragraph" w:styleId="BodyText">
    <w:name w:val="Body Text"/>
    <w:basedOn w:val="Normal"/>
    <w:pPr>
      <w:widowControl w:val="0"/>
      <w:spacing w:afterLines="100" w:after="0" w:line="280" w:lineRule="atLeast"/>
    </w:pPr>
    <w:rPr>
      <w:kern w:val="2"/>
      <w:szCs w:val="24"/>
      <w:lang w:val="en-US" w:eastAsia="zh-TW"/>
    </w:r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lang w:val="fr-FR"/>
    </w:rPr>
  </w:style>
  <w:style w:type="paragraph" w:styleId="BodyTextIndent">
    <w:name w:val="Body Text Indent"/>
    <w:basedOn w:val="Normal"/>
    <w:pPr>
      <w:widowControl w:val="0"/>
      <w:spacing w:after="50" w:line="240" w:lineRule="exact"/>
      <w:ind w:leftChars="71" w:left="142"/>
    </w:pPr>
  </w:style>
  <w:style w:type="paragraph" w:customStyle="1" w:styleId="TALCharChar">
    <w:name w:val="TAL Char Char"/>
    <w:basedOn w:val="Normal"/>
    <w:pPr>
      <w:keepNext/>
      <w:keepLines/>
      <w:overflowPunct w:val="0"/>
      <w:autoSpaceDE w:val="0"/>
      <w:autoSpaceDN w:val="0"/>
      <w:adjustRightInd w:val="0"/>
      <w:spacing w:after="0"/>
      <w:textAlignment w:val="baseline"/>
    </w:pPr>
    <w:rPr>
      <w:rFonts w:ascii="Arial" w:eastAsia="Times New Roman" w:hAnsi="Arial"/>
      <w:sz w:val="18"/>
    </w:rPr>
  </w:style>
  <w:style w:type="paragraph" w:styleId="BalloonText">
    <w:name w:val="Balloon Text"/>
    <w:basedOn w:val="Normal"/>
    <w:semiHidden/>
    <w:rPr>
      <w:rFonts w:ascii="Arial" w:hAnsi="Arial"/>
      <w:sz w:val="18"/>
      <w:szCs w:val="18"/>
    </w:rPr>
  </w:style>
  <w:style w:type="table" w:styleId="TableGrid">
    <w:name w:val="Table Grid"/>
    <w:basedOn w:val="TableNormal"/>
    <w:rsid w:val="009E6A03"/>
    <w:pPr>
      <w:widowControl w:val="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basedOn w:val="Normal"/>
    <w:autoRedefine/>
    <w:rsid w:val="00506D37"/>
    <w:pPr>
      <w:widowControl w:val="0"/>
      <w:spacing w:after="0"/>
      <w:jc w:val="center"/>
    </w:pPr>
    <w:rPr>
      <w:rFonts w:eastAsia="SimSun"/>
      <w:kern w:val="2"/>
      <w:sz w:val="24"/>
      <w:szCs w:val="24"/>
      <w:lang w:val="en-US" w:eastAsia="zh-CN"/>
    </w:rPr>
  </w:style>
  <w:style w:type="paragraph" w:customStyle="1" w:styleId="CharChar1CharCharCharCharCharCharCharCharCharChar1CharCharCharCharCharCharCharChar">
    <w:name w:val="Char Char1 Char Char Char Char Char Char Char Char Char Char1 Char Char Char Char Char Char Char Char"/>
    <w:next w:val="Normal"/>
    <w:semiHidden/>
    <w:rsid w:val="00EA33F8"/>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character" w:customStyle="1" w:styleId="CommentTextChar">
    <w:name w:val="Comment Text Char"/>
    <w:link w:val="CommentText"/>
    <w:semiHidden/>
    <w:rsid w:val="0033136C"/>
    <w:rPr>
      <w:rFonts w:eastAsia="PMingLiU"/>
      <w:lang w:val="en-GB" w:eastAsia="en-US" w:bidi="ar-SA"/>
    </w:rPr>
  </w:style>
  <w:style w:type="paragraph" w:styleId="NormalWeb">
    <w:name w:val="Normal (Web)"/>
    <w:basedOn w:val="Normal"/>
    <w:uiPriority w:val="99"/>
    <w:unhideWhenUsed/>
    <w:rsid w:val="00B91C4A"/>
    <w:pPr>
      <w:spacing w:before="100" w:beforeAutospacing="1" w:after="100" w:afterAutospacing="1"/>
    </w:pPr>
    <w:rPr>
      <w:rFonts w:ascii="PMingLiU" w:hAnsi="PMingLiU" w:cs="PMingLiU"/>
      <w:sz w:val="24"/>
      <w:szCs w:val="24"/>
      <w:lang w:val="en-US" w:eastAsia="zh-TW"/>
    </w:rPr>
  </w:style>
  <w:style w:type="paragraph" w:customStyle="1" w:styleId="ListParagraph1">
    <w:name w:val="List Paragraph1"/>
    <w:basedOn w:val="Normal"/>
    <w:uiPriority w:val="34"/>
    <w:qFormat/>
    <w:rsid w:val="000C40C2"/>
    <w:pPr>
      <w:widowControl w:val="0"/>
      <w:spacing w:after="0"/>
      <w:ind w:firstLineChars="200" w:firstLine="420"/>
    </w:pPr>
    <w:rPr>
      <w:rFonts w:ascii="Calibri" w:hAnsi="Calibri"/>
      <w:kern w:val="2"/>
      <w:sz w:val="24"/>
      <w:szCs w:val="22"/>
      <w:lang w:val="en-US" w:eastAsia="zh-TW"/>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0C40C2"/>
    <w:pPr>
      <w:widowControl w:val="0"/>
      <w:spacing w:after="0"/>
      <w:ind w:firstLineChars="200" w:firstLine="420"/>
    </w:pPr>
    <w:rPr>
      <w:rFonts w:ascii="Calibri" w:hAnsi="Calibri"/>
      <w:kern w:val="2"/>
      <w:sz w:val="24"/>
      <w:szCs w:val="22"/>
      <w:lang w:val="en-US" w:eastAsia="zh-TW"/>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F1C2F"/>
    <w:rPr>
      <w:rFonts w:ascii="Arial" w:hAnsi="Arial"/>
      <w:b/>
      <w:noProof/>
      <w:sz w:val="18"/>
      <w:lang w:val="en-GB" w:eastAsia="en-US"/>
    </w:rPr>
  </w:style>
  <w:style w:type="character" w:customStyle="1" w:styleId="B1Char">
    <w:name w:val="B1 Char"/>
    <w:link w:val="B1"/>
    <w:locked/>
    <w:rsid w:val="0007719B"/>
    <w:rPr>
      <w:rFonts w:ascii="Times New Roman" w:hAnsi="Times New Roman"/>
      <w:lang w:val="en-GB" w:eastAsia="en-US"/>
    </w:rPr>
  </w:style>
  <w:style w:type="character" w:customStyle="1" w:styleId="B1Char1">
    <w:name w:val="B1 Char1"/>
    <w:rsid w:val="00272830"/>
    <w:rPr>
      <w:rFonts w:eastAsia="Times New Roman"/>
    </w:rPr>
  </w:style>
  <w:style w:type="paragraph" w:styleId="CommentSubject">
    <w:name w:val="annotation subject"/>
    <w:basedOn w:val="CommentText"/>
    <w:next w:val="CommentText"/>
    <w:link w:val="CommentSubjectChar"/>
    <w:rsid w:val="0034408E"/>
    <w:rPr>
      <w:rFonts w:ascii="Times New Roman" w:hAnsi="Times New Roman"/>
      <w:b/>
      <w:bCs/>
    </w:rPr>
  </w:style>
  <w:style w:type="character" w:customStyle="1" w:styleId="CommentSubjectChar">
    <w:name w:val="Comment Subject Char"/>
    <w:link w:val="CommentSubject"/>
    <w:rsid w:val="0034408E"/>
    <w:rPr>
      <w:rFonts w:ascii="Times New Roman" w:eastAsia="PMingLiU" w:hAnsi="Times New Roman"/>
      <w:b/>
      <w:bCs/>
      <w:lang w:val="en-GB" w:eastAsia="en-US" w:bidi="ar-SA"/>
    </w:rPr>
  </w:style>
  <w:style w:type="paragraph" w:styleId="Revision">
    <w:name w:val="Revision"/>
    <w:hidden/>
    <w:uiPriority w:val="99"/>
    <w:semiHidden/>
    <w:rsid w:val="00501B12"/>
    <w:rPr>
      <w:rFonts w:ascii="Times New Roman" w:hAnsi="Times New Roman"/>
      <w:lang w:val="en-GB" w:eastAsia="en-US"/>
    </w:rPr>
  </w:style>
  <w:style w:type="paragraph" w:customStyle="1" w:styleId="0Maintext">
    <w:name w:val="0 Main text"/>
    <w:basedOn w:val="Normal"/>
    <w:link w:val="0MaintextChar"/>
    <w:qFormat/>
    <w:rsid w:val="00F55999"/>
    <w:pPr>
      <w:spacing w:after="100" w:afterAutospacing="1" w:line="288" w:lineRule="auto"/>
      <w:ind w:firstLine="360"/>
      <w:jc w:val="both"/>
    </w:pPr>
    <w:rPr>
      <w:rFonts w:eastAsia="Malgun Gothic" w:cs="Batang"/>
    </w:rPr>
  </w:style>
  <w:style w:type="character" w:customStyle="1" w:styleId="0MaintextChar">
    <w:name w:val="0 Main text Char"/>
    <w:link w:val="0Maintext"/>
    <w:rsid w:val="00F55999"/>
    <w:rPr>
      <w:rFonts w:ascii="Times New Roman" w:eastAsia="Malgun Gothic" w:hAnsi="Times New Roman" w:cs="Batang"/>
      <w:lang w:val="en-GB" w:eastAsia="en-US"/>
    </w:rPr>
  </w:style>
  <w:style w:type="character" w:customStyle="1" w:styleId="B2Char">
    <w:name w:val="B2 Char"/>
    <w:link w:val="B2"/>
    <w:locked/>
    <w:rsid w:val="00163A7F"/>
    <w:rPr>
      <w:rFonts w:ascii="Times New Roman" w:hAnsi="Times New Roman"/>
      <w:lang w:val="en-GB" w:eastAsia="en-US"/>
    </w:rPr>
  </w:style>
  <w:style w:type="paragraph" w:styleId="Caption">
    <w:name w:val="caption"/>
    <w:aliases w:val="cap,cap Char,Caption Char,Caption Char1 Char,cap Char Char1,Caption Char Char1 Char,cap Char2,条目,3GPP Caption Table,cap1,cap2,cap11,Légende-figure,Légende-figure Char,Beschrifubg,Beschriftung Char,label,cap11 Char,cap11 Char Char Char,captions,题"/>
    <w:basedOn w:val="Normal"/>
    <w:next w:val="Normal"/>
    <w:link w:val="CaptionChar1"/>
    <w:unhideWhenUsed/>
    <w:qFormat/>
    <w:rsid w:val="001D68AC"/>
  </w:style>
  <w:style w:type="character" w:styleId="Strong">
    <w:name w:val="Strong"/>
    <w:uiPriority w:val="22"/>
    <w:qFormat/>
    <w:rsid w:val="00964089"/>
    <w:rPr>
      <w:b/>
      <w:bC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964089"/>
    <w:rPr>
      <w:rFonts w:ascii="Calibri" w:hAnsi="Calibri"/>
      <w:kern w:val="2"/>
      <w:sz w:val="24"/>
      <w:szCs w:val="22"/>
    </w:rPr>
  </w:style>
  <w:style w:type="character" w:customStyle="1" w:styleId="msoins2">
    <w:name w:val="msoins2"/>
    <w:rsid w:val="00964089"/>
  </w:style>
  <w:style w:type="paragraph" w:customStyle="1" w:styleId="Proposal">
    <w:name w:val="Proposal"/>
    <w:basedOn w:val="Normal"/>
    <w:link w:val="ProposalChar"/>
    <w:uiPriority w:val="99"/>
    <w:qFormat/>
    <w:rsid w:val="00C2779C"/>
    <w:pPr>
      <w:numPr>
        <w:numId w:val="5"/>
      </w:numPr>
      <w:tabs>
        <w:tab w:val="left" w:pos="1701"/>
      </w:tabs>
      <w:overflowPunct w:val="0"/>
      <w:autoSpaceDE w:val="0"/>
      <w:autoSpaceDN w:val="0"/>
      <w:adjustRightInd w:val="0"/>
      <w:spacing w:after="0"/>
      <w:jc w:val="both"/>
      <w:textAlignment w:val="baseline"/>
    </w:pPr>
    <w:rPr>
      <w:rFonts w:asciiTheme="minorHAnsi" w:eastAsia="Times New Roman" w:hAnsiTheme="minorHAnsi"/>
      <w:b/>
      <w:bCs/>
      <w:lang w:eastAsia="zh-CN"/>
    </w:rPr>
  </w:style>
  <w:style w:type="character" w:customStyle="1" w:styleId="CaptionChar1">
    <w:name w:val="Caption Char1"/>
    <w:aliases w:val="cap Char1,cap Char Char,Caption Char Char,Caption Char1 Char Char,cap Char Char1 Char,Caption Char Char1 Char Char,cap Char2 Char,条目 Char,3GPP Caption Table Char,cap1 Char,cap2 Char,cap11 Char1,Légende-figure Char1,Légende-figure Char Char"/>
    <w:link w:val="Caption"/>
    <w:rsid w:val="00C2779C"/>
    <w:rPr>
      <w:rFonts w:ascii="Times New Roman" w:hAnsi="Times New Roman"/>
      <w:lang w:val="en-GB" w:eastAsia="en-US"/>
    </w:rPr>
  </w:style>
  <w:style w:type="character" w:customStyle="1" w:styleId="ProposalChar">
    <w:name w:val="Proposal Char"/>
    <w:link w:val="Proposal"/>
    <w:uiPriority w:val="99"/>
    <w:qFormat/>
    <w:rsid w:val="00C2779C"/>
    <w:rPr>
      <w:rFonts w:asciiTheme="minorHAnsi" w:eastAsia="Times New Roman" w:hAnsiTheme="minorHAnsi"/>
      <w:b/>
      <w:bCs/>
      <w:lang w:val="en-GB" w:eastAsia="zh-CN"/>
    </w:rPr>
  </w:style>
  <w:style w:type="character" w:styleId="Emphasis">
    <w:name w:val="Emphasis"/>
    <w:uiPriority w:val="20"/>
    <w:qFormat/>
    <w:rsid w:val="00CD1D9C"/>
    <w:rPr>
      <w:i/>
      <w:iCs/>
    </w:rPr>
  </w:style>
  <w:style w:type="paragraph" w:customStyle="1" w:styleId="xmsonormal">
    <w:name w:val="x_msonormal"/>
    <w:basedOn w:val="Normal"/>
    <w:uiPriority w:val="99"/>
    <w:rsid w:val="00CD1D9C"/>
    <w:pPr>
      <w:spacing w:before="100" w:beforeAutospacing="1" w:after="100" w:afterAutospacing="1"/>
    </w:pPr>
    <w:rPr>
      <w:rFonts w:ascii="Calibri" w:eastAsiaTheme="minorHAnsi" w:hAnsi="Calibri" w:cs="Calibri"/>
      <w:sz w:val="22"/>
      <w:szCs w:val="2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8987129">
      <w:bodyDiv w:val="1"/>
      <w:marLeft w:val="0"/>
      <w:marRight w:val="0"/>
      <w:marTop w:val="0"/>
      <w:marBottom w:val="0"/>
      <w:divBdr>
        <w:top w:val="none" w:sz="0" w:space="0" w:color="auto"/>
        <w:left w:val="none" w:sz="0" w:space="0" w:color="auto"/>
        <w:bottom w:val="none" w:sz="0" w:space="0" w:color="auto"/>
        <w:right w:val="none" w:sz="0" w:space="0" w:color="auto"/>
      </w:divBdr>
    </w:div>
    <w:div w:id="327637765">
      <w:bodyDiv w:val="1"/>
      <w:marLeft w:val="0"/>
      <w:marRight w:val="0"/>
      <w:marTop w:val="0"/>
      <w:marBottom w:val="0"/>
      <w:divBdr>
        <w:top w:val="none" w:sz="0" w:space="0" w:color="auto"/>
        <w:left w:val="none" w:sz="0" w:space="0" w:color="auto"/>
        <w:bottom w:val="none" w:sz="0" w:space="0" w:color="auto"/>
        <w:right w:val="none" w:sz="0" w:space="0" w:color="auto"/>
      </w:divBdr>
    </w:div>
    <w:div w:id="330134882">
      <w:bodyDiv w:val="1"/>
      <w:marLeft w:val="0"/>
      <w:marRight w:val="0"/>
      <w:marTop w:val="0"/>
      <w:marBottom w:val="0"/>
      <w:divBdr>
        <w:top w:val="none" w:sz="0" w:space="0" w:color="auto"/>
        <w:left w:val="none" w:sz="0" w:space="0" w:color="auto"/>
        <w:bottom w:val="none" w:sz="0" w:space="0" w:color="auto"/>
        <w:right w:val="none" w:sz="0" w:space="0" w:color="auto"/>
      </w:divBdr>
    </w:div>
    <w:div w:id="365106628">
      <w:bodyDiv w:val="1"/>
      <w:marLeft w:val="0"/>
      <w:marRight w:val="0"/>
      <w:marTop w:val="0"/>
      <w:marBottom w:val="0"/>
      <w:divBdr>
        <w:top w:val="none" w:sz="0" w:space="0" w:color="auto"/>
        <w:left w:val="none" w:sz="0" w:space="0" w:color="auto"/>
        <w:bottom w:val="none" w:sz="0" w:space="0" w:color="auto"/>
        <w:right w:val="none" w:sz="0" w:space="0" w:color="auto"/>
      </w:divBdr>
    </w:div>
    <w:div w:id="570821528">
      <w:bodyDiv w:val="1"/>
      <w:marLeft w:val="0"/>
      <w:marRight w:val="0"/>
      <w:marTop w:val="0"/>
      <w:marBottom w:val="0"/>
      <w:divBdr>
        <w:top w:val="none" w:sz="0" w:space="0" w:color="auto"/>
        <w:left w:val="none" w:sz="0" w:space="0" w:color="auto"/>
        <w:bottom w:val="none" w:sz="0" w:space="0" w:color="auto"/>
        <w:right w:val="none" w:sz="0" w:space="0" w:color="auto"/>
      </w:divBdr>
      <w:divsChild>
        <w:div w:id="800078736">
          <w:marLeft w:val="0"/>
          <w:marRight w:val="0"/>
          <w:marTop w:val="0"/>
          <w:marBottom w:val="0"/>
          <w:divBdr>
            <w:top w:val="none" w:sz="0" w:space="0" w:color="auto"/>
            <w:left w:val="none" w:sz="0" w:space="0" w:color="auto"/>
            <w:bottom w:val="none" w:sz="0" w:space="0" w:color="auto"/>
            <w:right w:val="none" w:sz="0" w:space="0" w:color="auto"/>
          </w:divBdr>
          <w:divsChild>
            <w:div w:id="162859126">
              <w:marLeft w:val="0"/>
              <w:marRight w:val="0"/>
              <w:marTop w:val="0"/>
              <w:marBottom w:val="0"/>
              <w:divBdr>
                <w:top w:val="none" w:sz="0" w:space="0" w:color="auto"/>
                <w:left w:val="none" w:sz="0" w:space="0" w:color="auto"/>
                <w:bottom w:val="none" w:sz="0" w:space="0" w:color="auto"/>
                <w:right w:val="none" w:sz="0" w:space="0" w:color="auto"/>
              </w:divBdr>
            </w:div>
            <w:div w:id="703559890">
              <w:marLeft w:val="0"/>
              <w:marRight w:val="0"/>
              <w:marTop w:val="0"/>
              <w:marBottom w:val="0"/>
              <w:divBdr>
                <w:top w:val="none" w:sz="0" w:space="0" w:color="auto"/>
                <w:left w:val="none" w:sz="0" w:space="0" w:color="auto"/>
                <w:bottom w:val="none" w:sz="0" w:space="0" w:color="auto"/>
                <w:right w:val="none" w:sz="0" w:space="0" w:color="auto"/>
              </w:divBdr>
            </w:div>
            <w:div w:id="1209800790">
              <w:marLeft w:val="0"/>
              <w:marRight w:val="0"/>
              <w:marTop w:val="0"/>
              <w:marBottom w:val="0"/>
              <w:divBdr>
                <w:top w:val="none" w:sz="0" w:space="0" w:color="auto"/>
                <w:left w:val="none" w:sz="0" w:space="0" w:color="auto"/>
                <w:bottom w:val="none" w:sz="0" w:space="0" w:color="auto"/>
                <w:right w:val="none" w:sz="0" w:space="0" w:color="auto"/>
              </w:divBdr>
            </w:div>
            <w:div w:id="1423453938">
              <w:marLeft w:val="0"/>
              <w:marRight w:val="0"/>
              <w:marTop w:val="0"/>
              <w:marBottom w:val="0"/>
              <w:divBdr>
                <w:top w:val="none" w:sz="0" w:space="0" w:color="auto"/>
                <w:left w:val="none" w:sz="0" w:space="0" w:color="auto"/>
                <w:bottom w:val="none" w:sz="0" w:space="0" w:color="auto"/>
                <w:right w:val="none" w:sz="0" w:space="0" w:color="auto"/>
              </w:divBdr>
            </w:div>
            <w:div w:id="1888373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6139589">
      <w:bodyDiv w:val="1"/>
      <w:marLeft w:val="0"/>
      <w:marRight w:val="0"/>
      <w:marTop w:val="0"/>
      <w:marBottom w:val="0"/>
      <w:divBdr>
        <w:top w:val="none" w:sz="0" w:space="0" w:color="auto"/>
        <w:left w:val="none" w:sz="0" w:space="0" w:color="auto"/>
        <w:bottom w:val="none" w:sz="0" w:space="0" w:color="auto"/>
        <w:right w:val="none" w:sz="0" w:space="0" w:color="auto"/>
      </w:divBdr>
      <w:divsChild>
        <w:div w:id="481042032">
          <w:marLeft w:val="0"/>
          <w:marRight w:val="0"/>
          <w:marTop w:val="0"/>
          <w:marBottom w:val="0"/>
          <w:divBdr>
            <w:top w:val="none" w:sz="0" w:space="0" w:color="auto"/>
            <w:left w:val="none" w:sz="0" w:space="0" w:color="auto"/>
            <w:bottom w:val="none" w:sz="0" w:space="0" w:color="auto"/>
            <w:right w:val="none" w:sz="0" w:space="0" w:color="auto"/>
          </w:divBdr>
          <w:divsChild>
            <w:div w:id="1524516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9069421">
      <w:bodyDiv w:val="1"/>
      <w:marLeft w:val="0"/>
      <w:marRight w:val="0"/>
      <w:marTop w:val="0"/>
      <w:marBottom w:val="0"/>
      <w:divBdr>
        <w:top w:val="none" w:sz="0" w:space="0" w:color="auto"/>
        <w:left w:val="none" w:sz="0" w:space="0" w:color="auto"/>
        <w:bottom w:val="none" w:sz="0" w:space="0" w:color="auto"/>
        <w:right w:val="none" w:sz="0" w:space="0" w:color="auto"/>
      </w:divBdr>
      <w:divsChild>
        <w:div w:id="1303580094">
          <w:marLeft w:val="0"/>
          <w:marRight w:val="0"/>
          <w:marTop w:val="0"/>
          <w:marBottom w:val="0"/>
          <w:divBdr>
            <w:top w:val="none" w:sz="0" w:space="0" w:color="auto"/>
            <w:left w:val="none" w:sz="0" w:space="0" w:color="auto"/>
            <w:bottom w:val="none" w:sz="0" w:space="0" w:color="auto"/>
            <w:right w:val="none" w:sz="0" w:space="0" w:color="auto"/>
          </w:divBdr>
        </w:div>
      </w:divsChild>
    </w:div>
    <w:div w:id="971255217">
      <w:bodyDiv w:val="1"/>
      <w:marLeft w:val="0"/>
      <w:marRight w:val="0"/>
      <w:marTop w:val="0"/>
      <w:marBottom w:val="0"/>
      <w:divBdr>
        <w:top w:val="none" w:sz="0" w:space="0" w:color="auto"/>
        <w:left w:val="none" w:sz="0" w:space="0" w:color="auto"/>
        <w:bottom w:val="none" w:sz="0" w:space="0" w:color="auto"/>
        <w:right w:val="none" w:sz="0" w:space="0" w:color="auto"/>
      </w:divBdr>
    </w:div>
    <w:div w:id="1048643921">
      <w:bodyDiv w:val="1"/>
      <w:marLeft w:val="0"/>
      <w:marRight w:val="0"/>
      <w:marTop w:val="0"/>
      <w:marBottom w:val="0"/>
      <w:divBdr>
        <w:top w:val="none" w:sz="0" w:space="0" w:color="auto"/>
        <w:left w:val="none" w:sz="0" w:space="0" w:color="auto"/>
        <w:bottom w:val="none" w:sz="0" w:space="0" w:color="auto"/>
        <w:right w:val="none" w:sz="0" w:space="0" w:color="auto"/>
      </w:divBdr>
      <w:divsChild>
        <w:div w:id="561479177">
          <w:marLeft w:val="0"/>
          <w:marRight w:val="0"/>
          <w:marTop w:val="0"/>
          <w:marBottom w:val="0"/>
          <w:divBdr>
            <w:top w:val="none" w:sz="0" w:space="0" w:color="auto"/>
            <w:left w:val="none" w:sz="0" w:space="0" w:color="auto"/>
            <w:bottom w:val="none" w:sz="0" w:space="0" w:color="auto"/>
            <w:right w:val="none" w:sz="0" w:space="0" w:color="auto"/>
          </w:divBdr>
          <w:divsChild>
            <w:div w:id="1307198818">
              <w:marLeft w:val="0"/>
              <w:marRight w:val="0"/>
              <w:marTop w:val="0"/>
              <w:marBottom w:val="0"/>
              <w:divBdr>
                <w:top w:val="none" w:sz="0" w:space="0" w:color="auto"/>
                <w:left w:val="none" w:sz="0" w:space="0" w:color="auto"/>
                <w:bottom w:val="none" w:sz="0" w:space="0" w:color="auto"/>
                <w:right w:val="none" w:sz="0" w:space="0" w:color="auto"/>
              </w:divBdr>
            </w:div>
            <w:div w:id="1385368209">
              <w:marLeft w:val="0"/>
              <w:marRight w:val="0"/>
              <w:marTop w:val="0"/>
              <w:marBottom w:val="0"/>
              <w:divBdr>
                <w:top w:val="none" w:sz="0" w:space="0" w:color="auto"/>
                <w:left w:val="none" w:sz="0" w:space="0" w:color="auto"/>
                <w:bottom w:val="none" w:sz="0" w:space="0" w:color="auto"/>
                <w:right w:val="none" w:sz="0" w:space="0" w:color="auto"/>
              </w:divBdr>
            </w:div>
            <w:div w:id="1745179127">
              <w:marLeft w:val="0"/>
              <w:marRight w:val="0"/>
              <w:marTop w:val="0"/>
              <w:marBottom w:val="0"/>
              <w:divBdr>
                <w:top w:val="none" w:sz="0" w:space="0" w:color="auto"/>
                <w:left w:val="none" w:sz="0" w:space="0" w:color="auto"/>
                <w:bottom w:val="none" w:sz="0" w:space="0" w:color="auto"/>
                <w:right w:val="none" w:sz="0" w:space="0" w:color="auto"/>
              </w:divBdr>
            </w:div>
            <w:div w:id="1861895506">
              <w:marLeft w:val="0"/>
              <w:marRight w:val="0"/>
              <w:marTop w:val="0"/>
              <w:marBottom w:val="0"/>
              <w:divBdr>
                <w:top w:val="none" w:sz="0" w:space="0" w:color="auto"/>
                <w:left w:val="none" w:sz="0" w:space="0" w:color="auto"/>
                <w:bottom w:val="none" w:sz="0" w:space="0" w:color="auto"/>
                <w:right w:val="none" w:sz="0" w:space="0" w:color="auto"/>
              </w:divBdr>
            </w:div>
            <w:div w:id="199008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1315948">
      <w:bodyDiv w:val="1"/>
      <w:marLeft w:val="0"/>
      <w:marRight w:val="0"/>
      <w:marTop w:val="0"/>
      <w:marBottom w:val="0"/>
      <w:divBdr>
        <w:top w:val="none" w:sz="0" w:space="0" w:color="auto"/>
        <w:left w:val="none" w:sz="0" w:space="0" w:color="auto"/>
        <w:bottom w:val="none" w:sz="0" w:space="0" w:color="auto"/>
        <w:right w:val="none" w:sz="0" w:space="0" w:color="auto"/>
      </w:divBdr>
    </w:div>
    <w:div w:id="1254046950">
      <w:bodyDiv w:val="1"/>
      <w:marLeft w:val="0"/>
      <w:marRight w:val="0"/>
      <w:marTop w:val="0"/>
      <w:marBottom w:val="0"/>
      <w:divBdr>
        <w:top w:val="none" w:sz="0" w:space="0" w:color="auto"/>
        <w:left w:val="none" w:sz="0" w:space="0" w:color="auto"/>
        <w:bottom w:val="none" w:sz="0" w:space="0" w:color="auto"/>
        <w:right w:val="none" w:sz="0" w:space="0" w:color="auto"/>
      </w:divBdr>
    </w:div>
    <w:div w:id="1387922107">
      <w:bodyDiv w:val="1"/>
      <w:marLeft w:val="0"/>
      <w:marRight w:val="0"/>
      <w:marTop w:val="0"/>
      <w:marBottom w:val="0"/>
      <w:divBdr>
        <w:top w:val="none" w:sz="0" w:space="0" w:color="auto"/>
        <w:left w:val="none" w:sz="0" w:space="0" w:color="auto"/>
        <w:bottom w:val="none" w:sz="0" w:space="0" w:color="auto"/>
        <w:right w:val="none" w:sz="0" w:space="0" w:color="auto"/>
      </w:divBdr>
    </w:div>
    <w:div w:id="1435250063">
      <w:bodyDiv w:val="1"/>
      <w:marLeft w:val="0"/>
      <w:marRight w:val="0"/>
      <w:marTop w:val="0"/>
      <w:marBottom w:val="0"/>
      <w:divBdr>
        <w:top w:val="none" w:sz="0" w:space="0" w:color="auto"/>
        <w:left w:val="none" w:sz="0" w:space="0" w:color="auto"/>
        <w:bottom w:val="none" w:sz="0" w:space="0" w:color="auto"/>
        <w:right w:val="none" w:sz="0" w:space="0" w:color="auto"/>
      </w:divBdr>
      <w:divsChild>
        <w:div w:id="1121418651">
          <w:marLeft w:val="0"/>
          <w:marRight w:val="0"/>
          <w:marTop w:val="0"/>
          <w:marBottom w:val="0"/>
          <w:divBdr>
            <w:top w:val="none" w:sz="0" w:space="0" w:color="auto"/>
            <w:left w:val="none" w:sz="0" w:space="0" w:color="auto"/>
            <w:bottom w:val="none" w:sz="0" w:space="0" w:color="auto"/>
            <w:right w:val="none" w:sz="0" w:space="0" w:color="auto"/>
          </w:divBdr>
        </w:div>
      </w:divsChild>
    </w:div>
    <w:div w:id="1812095809">
      <w:bodyDiv w:val="1"/>
      <w:marLeft w:val="0"/>
      <w:marRight w:val="0"/>
      <w:marTop w:val="0"/>
      <w:marBottom w:val="0"/>
      <w:divBdr>
        <w:top w:val="none" w:sz="0" w:space="0" w:color="auto"/>
        <w:left w:val="none" w:sz="0" w:space="0" w:color="auto"/>
        <w:bottom w:val="none" w:sz="0" w:space="0" w:color="auto"/>
        <w:right w:val="none" w:sz="0" w:space="0" w:color="auto"/>
      </w:divBdr>
      <w:divsChild>
        <w:div w:id="1591767027">
          <w:marLeft w:val="0"/>
          <w:marRight w:val="0"/>
          <w:marTop w:val="0"/>
          <w:marBottom w:val="0"/>
          <w:divBdr>
            <w:top w:val="none" w:sz="0" w:space="0" w:color="auto"/>
            <w:left w:val="none" w:sz="0" w:space="0" w:color="auto"/>
            <w:bottom w:val="none" w:sz="0" w:space="0" w:color="auto"/>
            <w:right w:val="none" w:sz="0" w:space="0" w:color="auto"/>
          </w:divBdr>
          <w:divsChild>
            <w:div w:id="301929499">
              <w:marLeft w:val="0"/>
              <w:marRight w:val="0"/>
              <w:marTop w:val="0"/>
              <w:marBottom w:val="0"/>
              <w:divBdr>
                <w:top w:val="none" w:sz="0" w:space="0" w:color="auto"/>
                <w:left w:val="none" w:sz="0" w:space="0" w:color="auto"/>
                <w:bottom w:val="none" w:sz="0" w:space="0" w:color="auto"/>
                <w:right w:val="none" w:sz="0" w:space="0" w:color="auto"/>
              </w:divBdr>
            </w:div>
            <w:div w:id="1518153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8902955">
      <w:bodyDiv w:val="1"/>
      <w:marLeft w:val="0"/>
      <w:marRight w:val="0"/>
      <w:marTop w:val="0"/>
      <w:marBottom w:val="0"/>
      <w:divBdr>
        <w:top w:val="none" w:sz="0" w:space="0" w:color="auto"/>
        <w:left w:val="none" w:sz="0" w:space="0" w:color="auto"/>
        <w:bottom w:val="none" w:sz="0" w:space="0" w:color="auto"/>
        <w:right w:val="none" w:sz="0" w:space="0" w:color="auto"/>
      </w:divBdr>
      <w:divsChild>
        <w:div w:id="1484079829">
          <w:marLeft w:val="0"/>
          <w:marRight w:val="0"/>
          <w:marTop w:val="0"/>
          <w:marBottom w:val="0"/>
          <w:divBdr>
            <w:top w:val="none" w:sz="0" w:space="0" w:color="auto"/>
            <w:left w:val="none" w:sz="0" w:space="0" w:color="auto"/>
            <w:bottom w:val="none" w:sz="0" w:space="0" w:color="auto"/>
            <w:right w:val="none" w:sz="0" w:space="0" w:color="auto"/>
          </w:divBdr>
          <w:divsChild>
            <w:div w:id="397097450">
              <w:marLeft w:val="0"/>
              <w:marRight w:val="0"/>
              <w:marTop w:val="0"/>
              <w:marBottom w:val="0"/>
              <w:divBdr>
                <w:top w:val="none" w:sz="0" w:space="0" w:color="auto"/>
                <w:left w:val="none" w:sz="0" w:space="0" w:color="auto"/>
                <w:bottom w:val="none" w:sz="0" w:space="0" w:color="auto"/>
                <w:right w:val="none" w:sz="0" w:space="0" w:color="auto"/>
              </w:divBdr>
            </w:div>
            <w:div w:id="957877613">
              <w:marLeft w:val="0"/>
              <w:marRight w:val="0"/>
              <w:marTop w:val="0"/>
              <w:marBottom w:val="0"/>
              <w:divBdr>
                <w:top w:val="none" w:sz="0" w:space="0" w:color="auto"/>
                <w:left w:val="none" w:sz="0" w:space="0" w:color="auto"/>
                <w:bottom w:val="none" w:sz="0" w:space="0" w:color="auto"/>
                <w:right w:val="none" w:sz="0" w:space="0" w:color="auto"/>
              </w:divBdr>
            </w:div>
            <w:div w:id="1394236562">
              <w:marLeft w:val="0"/>
              <w:marRight w:val="0"/>
              <w:marTop w:val="0"/>
              <w:marBottom w:val="0"/>
              <w:divBdr>
                <w:top w:val="none" w:sz="0" w:space="0" w:color="auto"/>
                <w:left w:val="none" w:sz="0" w:space="0" w:color="auto"/>
                <w:bottom w:val="none" w:sz="0" w:space="0" w:color="auto"/>
                <w:right w:val="none" w:sz="0" w:space="0" w:color="auto"/>
              </w:divBdr>
            </w:div>
            <w:div w:id="1637685956">
              <w:marLeft w:val="0"/>
              <w:marRight w:val="0"/>
              <w:marTop w:val="0"/>
              <w:marBottom w:val="0"/>
              <w:divBdr>
                <w:top w:val="none" w:sz="0" w:space="0" w:color="auto"/>
                <w:left w:val="none" w:sz="0" w:space="0" w:color="auto"/>
                <w:bottom w:val="none" w:sz="0" w:space="0" w:color="auto"/>
                <w:right w:val="none" w:sz="0" w:space="0" w:color="auto"/>
              </w:divBdr>
            </w:div>
            <w:div w:id="1818108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D74643-F256-4E40-A9A5-DFEF8A8F4A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8</Pages>
  <Words>3517</Words>
  <Characters>20050</Characters>
  <Application>Microsoft Office Word</Application>
  <DocSecurity>0</DocSecurity>
  <Lines>167</Lines>
  <Paragraphs>47</Paragraphs>
  <ScaleCrop>false</ScaleCrop>
  <HeadingPairs>
    <vt:vector size="2" baseType="variant">
      <vt:variant>
        <vt:lpstr>Title</vt:lpstr>
      </vt:variant>
      <vt:variant>
        <vt:i4>1</vt:i4>
      </vt:variant>
    </vt:vector>
  </HeadingPairs>
  <TitlesOfParts>
    <vt:vector size="1" baseType="lpstr">
      <vt:lpstr/>
    </vt:vector>
  </TitlesOfParts>
  <Company>Asustek</Company>
  <LinksUpToDate>false</LinksUpToDate>
  <CharactersWithSpaces>23520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Alex_Liou@fginnov.com</dc:creator>
  <cp:keywords/>
  <cp:lastModifiedBy>Alex Liou</cp:lastModifiedBy>
  <cp:revision>3</cp:revision>
  <dcterms:created xsi:type="dcterms:W3CDTF">2021-10-01T20:03:00Z</dcterms:created>
  <dcterms:modified xsi:type="dcterms:W3CDTF">2021-10-01T20:03:00Z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